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>报价一览表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项目名称：韶关市数据中心集群建设供水工程供水工程劳务分包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项目编号：2022-554-SGHZ-DZQ</w:t>
      </w:r>
    </w:p>
    <w:tbl>
      <w:tblPr>
        <w:tblStyle w:val="5"/>
        <w:tblW w:w="50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6"/>
        <w:gridCol w:w="1564"/>
        <w:gridCol w:w="692"/>
        <w:gridCol w:w="1583"/>
        <w:gridCol w:w="7718"/>
        <w:gridCol w:w="2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98" w:type="pct"/>
            <w:noWrap w:val="0"/>
            <w:vAlign w:val="center"/>
          </w:tcPr>
          <w:p>
            <w:pPr>
              <w:pStyle w:val="7"/>
              <w:spacing w:line="302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pStyle w:val="7"/>
              <w:spacing w:line="302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项目名称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pStyle w:val="7"/>
              <w:spacing w:line="302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单位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pStyle w:val="7"/>
              <w:spacing w:line="302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单价报价（元）</w:t>
            </w:r>
          </w:p>
        </w:tc>
        <w:tc>
          <w:tcPr>
            <w:tcW w:w="2744" w:type="pct"/>
            <w:noWrap w:val="0"/>
            <w:vAlign w:val="center"/>
          </w:tcPr>
          <w:p>
            <w:pPr>
              <w:pStyle w:val="7"/>
              <w:spacing w:line="302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工作内容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pStyle w:val="7"/>
              <w:spacing w:line="302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报价产品的技术、服务响应情况（是否响应）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一、管道安装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球墨铸铁管 DN300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米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机械挖土人工配合修整、回填、修整沟底、人机配合铺设石粉渣（等材料）垫层、夯实、人机下管、切管、管道校正、闭水试验、素土外运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包控制标高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球墨铸铁管 DN400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米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机械挖土人工配合修整、回填、修整沟底、人机配合铺设石粉渣（等材料）垫层、夯实、人机下管、切管、管道校正、闭水试验、素土外运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包控制标高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球墨铸铁管 DN500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米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机械挖土人工配合修整、回填、修整沟底、人机配合铺设石粉渣（等材料）垫层、夯实、人机下管、切管、管道校正、闭水试验、素土外运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包控制标高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球墨铸铁管 DN700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机械挖土人工配合修整、回填、修整沟底、人机配合铺设石粉渣（等材料）垫层、夯实、人机下管、切管、管道校正、闭水试验、素土外运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包控制标高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DN200PVC排泥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管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机械挖土人工配合修整、回填、修整沟底、人机配合铺设石粉渣（等材料）垫层、夯实、人机下管、切管、管道校正、闭水试验、素土外运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包控制标高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DN700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w w:val="100"/>
                <w:kern w:val="2"/>
                <w:sz w:val="21"/>
                <w:szCs w:val="21"/>
                <w:vertAlign w:val="baseline"/>
                <w:lang w:val="en-US" w:eastAsia="zh-CN" w:bidi="ar-SA"/>
              </w:rPr>
              <w:t>钢管连接焊口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人机下管、切管、管道校正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，焊接（自带发电机，焊机，等辅助材料）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闸阀安装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套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核对阀门规格，型号，确定安装方向。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排气阀安装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套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核对阀门规格，型号，确定安装方向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排泥阀安装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套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核对阀门规格，型号，确定安装方向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混凝土支墩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模板加工，安装，混凝土浇筑（自带小设备）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拆除及修复水泥混凝土路面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切缝（沥青路面）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按管长计算、切缝（自带机械，含动力费用） 按实际切缝长度结算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切缝（水泥路面）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按管长计算、切缝（自带机械，含动力费用） 按实际切缝长度结算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沥青路面破除（厚度10cm 以内）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平方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米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凿除路面（机械破除），渣土外运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水泥混凝土路面破除（厚度25cm 以内）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平方米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凿除路面（机械破除），渣土外运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水泥混凝土路面修复（25cm 以内，含34cm 厚水泥稳定碎石层）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平方米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稳定层两层摊铺压实、混凝土浇筑、收面、拉毛、锯缝、养护、植筋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井室砌筑、安装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砌筑井(Φ1200 以内，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米深)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座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人工配合修整、井底调平，垫层铺设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管口封堵、自拌素砼垫层浇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筑、砌砖、批荡、压光、井盖安装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砌筑井(Φ1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00 以内，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米深)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座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人工配合修整、井底调平，垫层铺设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管口封堵、自拌素砼垫层浇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筑、砌砖、批荡、压光、井盖安装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砌筑井(Φ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00 以内，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米深)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座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人工配合修整、井底调平，垫层铺设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管口封堵、自拌素砼垫层浇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筑、砌砖、批荡、压光、井盖安装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砌筑井(Φ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00 以内，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米深)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座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人工配合修整、井底调平，垫层铺设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管口封堵、自拌素砼垫层浇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筑、砌砖、批荡、压光、井盖安装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四、其它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  <w:t>1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  <w:t>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工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工日</w:t>
            </w:r>
          </w:p>
        </w:tc>
        <w:tc>
          <w:tcPr>
            <w:tcW w:w="5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4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完全响应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单价合计金额：</w:t>
            </w:r>
          </w:p>
        </w:tc>
      </w:tr>
    </w:tbl>
    <w:p>
      <w:pPr>
        <w:pStyle w:val="2"/>
        <w:rPr>
          <w:rFonts w:hint="default" w:ascii="Times New Roman" w:hAnsi="Times New Roman" w:eastAsia="宋体" w:cs="Times New Roman"/>
          <w:bCs w:val="0"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 w:val="0"/>
          <w:color w:val="FF0000"/>
          <w:kern w:val="2"/>
          <w:sz w:val="24"/>
          <w:szCs w:val="24"/>
          <w:lang w:val="en-US" w:eastAsia="zh-CN" w:bidi="ar-SA"/>
        </w:rPr>
        <w:t>注：如该表与采购需求不一致，以采购需求为准。</w:t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报价单位：</w:t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（公章）</w:t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报价日期：</w:t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kMzUyYTU3ZTM4MGE4NTI2Y2UxMjVmYjI5ZDQ0ZTQifQ=="/>
  </w:docVars>
  <w:rsids>
    <w:rsidRoot w:val="5A3A004A"/>
    <w:rsid w:val="001F7F2B"/>
    <w:rsid w:val="12AF0CEE"/>
    <w:rsid w:val="15853463"/>
    <w:rsid w:val="16F5513D"/>
    <w:rsid w:val="1B8053AD"/>
    <w:rsid w:val="22CA3C2D"/>
    <w:rsid w:val="33B778F3"/>
    <w:rsid w:val="40C96B6F"/>
    <w:rsid w:val="592D0047"/>
    <w:rsid w:val="5A3A004A"/>
    <w:rsid w:val="628A2DF4"/>
    <w:rsid w:val="67DE4122"/>
    <w:rsid w:val="681C08A2"/>
    <w:rsid w:val="7F94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outlineLvl w:val="3"/>
    </w:pPr>
    <w:rPr>
      <w:rFonts w:ascii="Arial" w:hAnsi="Arial" w:eastAsia="黑体"/>
      <w:bCs/>
      <w:kern w:val="0"/>
      <w:sz w:val="24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character" w:customStyle="1" w:styleId="8">
    <w:name w:val="NormalCharacter"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1490</Words>
  <Characters>1640</Characters>
  <Lines>0</Lines>
  <Paragraphs>0</Paragraphs>
  <TotalTime>0</TotalTime>
  <ScaleCrop>false</ScaleCrop>
  <LinksUpToDate>false</LinksUpToDate>
  <CharactersWithSpaces>1701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2022-10-21T02:22:00Z</dcterms:created>
  <dc:creator>  </dc:creator>
  <cp:lastModifiedBy>YDBE</cp:lastModifiedBy>
  <dcterms:modified xsi:type="dcterms:W3CDTF">2022-11-17T09:18:31Z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0C2730FD271343E19B7F82E72ACE30FC</vt:lpwstr>
  </property>
</Properties>
</file>