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8ED51">
      <w:pPr>
        <w:spacing w:line="240" w:lineRule="auto"/>
        <w:jc w:val="center"/>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韶关市技师学院2024年暑假空调清洗服务项目</w:t>
      </w:r>
    </w:p>
    <w:p w14:paraId="4D0C8F2E">
      <w:pPr>
        <w:spacing w:line="240" w:lineRule="auto"/>
        <w:jc w:val="center"/>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采购需求</w:t>
      </w:r>
    </w:p>
    <w:p w14:paraId="1B187912">
      <w:pPr>
        <w:numPr>
          <w:ilvl w:val="0"/>
          <w:numId w:val="0"/>
        </w:numPr>
        <w:spacing w:line="240" w:lineRule="auto"/>
        <w:rPr>
          <w:rFonts w:hint="eastAsia" w:ascii="宋体" w:hAnsi="宋体" w:eastAsia="宋体" w:cs="宋体"/>
          <w:b w:val="0"/>
          <w:bCs w:val="0"/>
          <w:color w:val="auto"/>
          <w:sz w:val="21"/>
          <w:szCs w:val="21"/>
          <w:lang w:val="en-US" w:eastAsia="zh-CN"/>
        </w:rPr>
      </w:pPr>
    </w:p>
    <w:p w14:paraId="651D805C">
      <w:pPr>
        <w:numPr>
          <w:ilvl w:val="0"/>
          <w:numId w:val="0"/>
        </w:numPr>
        <w:spacing w:line="36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kern w:val="2"/>
          <w:sz w:val="21"/>
          <w:szCs w:val="21"/>
          <w:vertAlign w:val="baseline"/>
          <w:lang w:val="en-US" w:eastAsia="zh-CN" w:bidi="ar-SA"/>
        </w:rPr>
        <w:t>一、</w:t>
      </w:r>
      <w:r>
        <w:rPr>
          <w:rFonts w:hint="eastAsia" w:ascii="宋体" w:hAnsi="宋体" w:eastAsia="宋体" w:cs="宋体"/>
          <w:b/>
          <w:bCs/>
          <w:color w:val="auto"/>
          <w:sz w:val="21"/>
          <w:szCs w:val="21"/>
          <w:lang w:val="en-US" w:eastAsia="zh-CN"/>
        </w:rPr>
        <w:t>采购项目需求及保养清单</w:t>
      </w:r>
    </w:p>
    <w:p w14:paraId="337205F9">
      <w:pPr>
        <w:pStyle w:val="7"/>
        <w:numPr>
          <w:ilvl w:val="0"/>
          <w:numId w:val="0"/>
        </w:numPr>
        <w:spacing w:line="36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（一）采购需求一览表</w:t>
      </w:r>
    </w:p>
    <w:tbl>
      <w:tblPr>
        <w:tblStyle w:val="8"/>
        <w:tblW w:w="4998" w:type="pct"/>
        <w:jc w:val="center"/>
        <w:tblLayout w:type="autofit"/>
        <w:tblCellMar>
          <w:top w:w="0" w:type="dxa"/>
          <w:left w:w="0" w:type="dxa"/>
          <w:bottom w:w="0" w:type="dxa"/>
          <w:right w:w="0" w:type="dxa"/>
        </w:tblCellMar>
      </w:tblPr>
      <w:tblGrid>
        <w:gridCol w:w="665"/>
        <w:gridCol w:w="2054"/>
        <w:gridCol w:w="946"/>
        <w:gridCol w:w="1366"/>
        <w:gridCol w:w="1623"/>
        <w:gridCol w:w="1679"/>
      </w:tblGrid>
      <w:tr w14:paraId="01185283">
        <w:tblPrEx>
          <w:tblCellMar>
            <w:top w:w="0" w:type="dxa"/>
            <w:left w:w="0" w:type="dxa"/>
            <w:bottom w:w="0" w:type="dxa"/>
            <w:right w:w="0" w:type="dxa"/>
          </w:tblCellMar>
        </w:tblPrEx>
        <w:trPr>
          <w:trHeight w:val="431"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0A9D733">
            <w:pPr>
              <w:keepNext w:val="0"/>
              <w:keepLines w:val="0"/>
              <w:widowControl/>
              <w:suppressLineNumbers w:val="0"/>
              <w:spacing w:line="360" w:lineRule="auto"/>
              <w:jc w:val="center"/>
              <w:textAlignment w:val="center"/>
              <w:rPr>
                <w:rFonts w:hint="eastAsia" w:ascii="宋体" w:hAnsi="宋体" w:eastAsia="宋体" w:cs="宋体"/>
                <w:b w:val="0"/>
                <w:bCs w:val="0"/>
                <w:i w:val="0"/>
                <w:color w:val="auto"/>
                <w:sz w:val="21"/>
                <w:szCs w:val="21"/>
                <w:u w:val="none"/>
              </w:rPr>
            </w:pPr>
            <w:r>
              <w:rPr>
                <w:rFonts w:hint="eastAsia" w:ascii="宋体" w:hAnsi="宋体" w:eastAsia="宋体" w:cs="宋体"/>
                <w:b w:val="0"/>
                <w:bCs w:val="0"/>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87077DC">
            <w:pPr>
              <w:keepNext w:val="0"/>
              <w:keepLines w:val="0"/>
              <w:widowControl/>
              <w:suppressLineNumbers w:val="0"/>
              <w:spacing w:line="360" w:lineRule="auto"/>
              <w:jc w:val="center"/>
              <w:textAlignment w:val="center"/>
              <w:rPr>
                <w:rFonts w:hint="eastAsia" w:ascii="宋体" w:hAnsi="宋体" w:eastAsia="宋体" w:cs="宋体"/>
                <w:b w:val="0"/>
                <w:bCs w:val="0"/>
                <w:i w:val="0"/>
                <w:color w:val="auto"/>
                <w:sz w:val="21"/>
                <w:szCs w:val="21"/>
                <w:u w:val="none"/>
                <w:lang w:val="en-US"/>
              </w:rPr>
            </w:pPr>
            <w:r>
              <w:rPr>
                <w:rFonts w:hint="eastAsia" w:ascii="宋体" w:hAnsi="宋体" w:eastAsia="宋体" w:cs="宋体"/>
                <w:b w:val="0"/>
                <w:bCs w:val="0"/>
                <w:i w:val="0"/>
                <w:color w:val="auto"/>
                <w:kern w:val="0"/>
                <w:sz w:val="21"/>
                <w:szCs w:val="21"/>
                <w:u w:val="none"/>
                <w:lang w:val="en-US" w:eastAsia="zh-CN" w:bidi="ar"/>
              </w:rPr>
              <w:t>采购内容</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46408D0">
            <w:pPr>
              <w:keepNext w:val="0"/>
              <w:keepLines w:val="0"/>
              <w:widowControl/>
              <w:suppressLineNumbers w:val="0"/>
              <w:spacing w:line="36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数量</w:t>
            </w:r>
          </w:p>
        </w:tc>
        <w:tc>
          <w:tcPr>
            <w:tcW w:w="8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36BA6E">
            <w:pPr>
              <w:keepNext w:val="0"/>
              <w:keepLines w:val="0"/>
              <w:widowControl/>
              <w:suppressLineNumbers w:val="0"/>
              <w:spacing w:line="36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服务要求</w:t>
            </w:r>
          </w:p>
        </w:tc>
        <w:tc>
          <w:tcPr>
            <w:tcW w:w="9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5C205A9">
            <w:pPr>
              <w:keepNext w:val="0"/>
              <w:keepLines w:val="0"/>
              <w:widowControl/>
              <w:suppressLineNumbers w:val="0"/>
              <w:spacing w:line="36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服务期</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DFCDCE8">
            <w:pPr>
              <w:keepNext w:val="0"/>
              <w:keepLines w:val="0"/>
              <w:widowControl/>
              <w:suppressLineNumbers w:val="0"/>
              <w:spacing w:line="36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预算金额（元）</w:t>
            </w:r>
          </w:p>
        </w:tc>
      </w:tr>
      <w:tr w14:paraId="3F0293D1">
        <w:tblPrEx>
          <w:tblCellMar>
            <w:top w:w="0" w:type="dxa"/>
            <w:left w:w="0" w:type="dxa"/>
            <w:bottom w:w="0" w:type="dxa"/>
            <w:right w:w="0" w:type="dxa"/>
          </w:tblCellMar>
        </w:tblPrEx>
        <w:trPr>
          <w:trHeight w:val="272"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0C9950">
            <w:pPr>
              <w:spacing w:line="36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65B6010">
            <w:pPr>
              <w:spacing w:line="36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韶关市技师学院2024年暑假空调清洗服务项目</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D1ACF4">
            <w:pPr>
              <w:spacing w:line="36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1项</w:t>
            </w:r>
          </w:p>
        </w:tc>
        <w:tc>
          <w:tcPr>
            <w:tcW w:w="8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3F4408">
            <w:pPr>
              <w:spacing w:line="36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本项目服务要求</w:t>
            </w:r>
          </w:p>
        </w:tc>
        <w:tc>
          <w:tcPr>
            <w:tcW w:w="9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AFA993C">
            <w:pPr>
              <w:spacing w:line="36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签署合同后10天内完成</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A8EA6C">
            <w:pPr>
              <w:spacing w:line="36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96155.00</w:t>
            </w:r>
          </w:p>
        </w:tc>
      </w:tr>
    </w:tbl>
    <w:p w14:paraId="76AC5603">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97"/>
        <w:jc w:val="left"/>
        <w:textAlignment w:val="baseline"/>
        <w:rPr>
          <w:rStyle w:val="11"/>
          <w:rFonts w:hint="eastAsia" w:ascii="宋体" w:hAnsi="宋体" w:eastAsia="宋体" w:cs="宋体"/>
          <w:b w:val="0"/>
          <w:i w:val="0"/>
          <w:caps w:val="0"/>
          <w:color w:val="auto"/>
          <w:spacing w:val="0"/>
          <w:w w:val="100"/>
          <w:kern w:val="2"/>
          <w:sz w:val="21"/>
          <w:szCs w:val="21"/>
          <w:lang w:val="en-US" w:eastAsia="zh-CN" w:bidi="ar-SA"/>
        </w:rPr>
      </w:pPr>
      <w:r>
        <w:rPr>
          <w:rStyle w:val="11"/>
          <w:rFonts w:hint="eastAsia" w:ascii="宋体" w:hAnsi="宋体" w:eastAsia="宋体" w:cs="宋体"/>
          <w:b w:val="0"/>
          <w:i w:val="0"/>
          <w:caps w:val="0"/>
          <w:color w:val="auto"/>
          <w:spacing w:val="0"/>
          <w:w w:val="100"/>
          <w:kern w:val="2"/>
          <w:sz w:val="21"/>
          <w:szCs w:val="21"/>
          <w:lang w:val="en-US" w:eastAsia="zh-CN" w:bidi="ar-SA"/>
        </w:rPr>
        <w:t>注：1．本项目报价不得超出</w:t>
      </w:r>
      <w:r>
        <w:rPr>
          <w:rFonts w:hint="eastAsia" w:ascii="宋体" w:hAnsi="宋体" w:eastAsia="宋体" w:cs="宋体"/>
          <w:b w:val="0"/>
          <w:bCs w:val="0"/>
          <w:color w:val="auto"/>
          <w:sz w:val="21"/>
          <w:szCs w:val="21"/>
          <w:vertAlign w:val="baseline"/>
          <w:lang w:val="en-US" w:eastAsia="zh-CN"/>
        </w:rPr>
        <w:t>单价最高限价</w:t>
      </w:r>
      <w:r>
        <w:rPr>
          <w:rStyle w:val="11"/>
          <w:rFonts w:hint="eastAsia" w:ascii="宋体" w:hAnsi="宋体" w:eastAsia="宋体" w:cs="宋体"/>
          <w:b w:val="0"/>
          <w:i w:val="0"/>
          <w:caps w:val="0"/>
          <w:color w:val="auto"/>
          <w:spacing w:val="0"/>
          <w:w w:val="100"/>
          <w:kern w:val="2"/>
          <w:sz w:val="21"/>
          <w:szCs w:val="21"/>
          <w:lang w:val="en-US" w:eastAsia="zh-CN" w:bidi="ar-SA"/>
        </w:rPr>
        <w:t>，报价超出预算金额的列为无效响应处理。</w:t>
      </w:r>
    </w:p>
    <w:p w14:paraId="4644BD30">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Style w:val="11"/>
          <w:rFonts w:hint="eastAsia" w:ascii="宋体" w:hAnsi="宋体" w:eastAsia="宋体" w:cs="宋体"/>
          <w:b w:val="0"/>
          <w:i w:val="0"/>
          <w:caps w:val="0"/>
          <w:color w:val="auto"/>
          <w:spacing w:val="0"/>
          <w:w w:val="100"/>
          <w:kern w:val="2"/>
          <w:sz w:val="21"/>
          <w:szCs w:val="21"/>
          <w:lang w:val="en-US" w:eastAsia="zh-CN" w:bidi="ar-SA"/>
        </w:rPr>
      </w:pPr>
      <w:r>
        <w:rPr>
          <w:rStyle w:val="11"/>
          <w:rFonts w:hint="eastAsia" w:ascii="宋体" w:hAnsi="宋体" w:eastAsia="宋体" w:cs="宋体"/>
          <w:b w:val="0"/>
          <w:i w:val="0"/>
          <w:caps w:val="0"/>
          <w:color w:val="auto"/>
          <w:spacing w:val="0"/>
          <w:w w:val="100"/>
          <w:kern w:val="2"/>
          <w:sz w:val="21"/>
          <w:szCs w:val="21"/>
          <w:lang w:val="en-US" w:eastAsia="zh-CN" w:bidi="ar-SA"/>
        </w:rPr>
        <w:t>2．供应商必须对本项目的全部内容进行报价，如有缺漏，将导致报价无效。</w:t>
      </w:r>
    </w:p>
    <w:p w14:paraId="2615D5D0">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Fonts w:hint="eastAsia" w:ascii="宋体" w:hAnsi="宋体" w:eastAsia="宋体" w:cs="宋体"/>
          <w:b w:val="0"/>
          <w:bCs w:val="0"/>
          <w:color w:val="auto"/>
          <w:sz w:val="21"/>
          <w:szCs w:val="21"/>
          <w:lang w:val="en-US" w:eastAsia="zh-CN"/>
        </w:rPr>
      </w:pPr>
      <w:r>
        <w:rPr>
          <w:rStyle w:val="11"/>
          <w:rFonts w:hint="eastAsia" w:ascii="宋体" w:hAnsi="宋体" w:eastAsia="宋体" w:cs="宋体"/>
          <w:b w:val="0"/>
          <w:i w:val="0"/>
          <w:caps w:val="0"/>
          <w:color w:val="auto"/>
          <w:spacing w:val="0"/>
          <w:w w:val="100"/>
          <w:kern w:val="2"/>
          <w:sz w:val="21"/>
          <w:szCs w:val="21"/>
          <w:lang w:val="en-US" w:eastAsia="zh-CN" w:bidi="ar-SA"/>
        </w:rPr>
        <w:t>3．报价应为人民币含税全包价，包括服务、人工、运输、施工、验收、结算等一切费用。</w:t>
      </w:r>
    </w:p>
    <w:p w14:paraId="7289A2A1">
      <w:pPr>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空调保养清单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032"/>
        <w:gridCol w:w="2444"/>
        <w:gridCol w:w="1704"/>
        <w:gridCol w:w="1704"/>
      </w:tblGrid>
      <w:tr w14:paraId="63A0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636" w:type="dxa"/>
            <w:noWrap w:val="0"/>
            <w:vAlign w:val="center"/>
          </w:tcPr>
          <w:p w14:paraId="34783253">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序号</w:t>
            </w:r>
          </w:p>
        </w:tc>
        <w:tc>
          <w:tcPr>
            <w:tcW w:w="2032" w:type="dxa"/>
            <w:noWrap w:val="0"/>
            <w:vAlign w:val="center"/>
          </w:tcPr>
          <w:p w14:paraId="115867A0">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空调规格</w:t>
            </w:r>
          </w:p>
        </w:tc>
        <w:tc>
          <w:tcPr>
            <w:tcW w:w="2444" w:type="dxa"/>
            <w:noWrap w:val="0"/>
            <w:vAlign w:val="center"/>
          </w:tcPr>
          <w:p w14:paraId="1B86AB1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数量（台）</w:t>
            </w:r>
          </w:p>
        </w:tc>
        <w:tc>
          <w:tcPr>
            <w:tcW w:w="1704" w:type="dxa"/>
            <w:noWrap w:val="0"/>
            <w:vAlign w:val="center"/>
          </w:tcPr>
          <w:p w14:paraId="4A89276B">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单价最高限价（单位：元）</w:t>
            </w:r>
            <w:bookmarkStart w:id="2" w:name="_GoBack"/>
            <w:bookmarkEnd w:id="2"/>
          </w:p>
        </w:tc>
        <w:tc>
          <w:tcPr>
            <w:tcW w:w="1704" w:type="dxa"/>
            <w:noWrap w:val="0"/>
            <w:vAlign w:val="center"/>
          </w:tcPr>
          <w:p w14:paraId="77DCECDC">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合计（单位：元）</w:t>
            </w:r>
          </w:p>
        </w:tc>
      </w:tr>
      <w:tr w14:paraId="32C1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145FAA1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w:t>
            </w:r>
          </w:p>
        </w:tc>
        <w:tc>
          <w:tcPr>
            <w:tcW w:w="2032" w:type="dxa"/>
            <w:noWrap w:val="0"/>
            <w:vAlign w:val="center"/>
          </w:tcPr>
          <w:p w14:paraId="6ED24F97">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1p挂机</w:t>
            </w:r>
          </w:p>
        </w:tc>
        <w:tc>
          <w:tcPr>
            <w:tcW w:w="2444" w:type="dxa"/>
            <w:noWrap w:val="0"/>
            <w:vAlign w:val="center"/>
          </w:tcPr>
          <w:p w14:paraId="3C92F221">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193</w:t>
            </w:r>
          </w:p>
        </w:tc>
        <w:tc>
          <w:tcPr>
            <w:tcW w:w="1704" w:type="dxa"/>
            <w:noWrap w:val="0"/>
            <w:vAlign w:val="center"/>
          </w:tcPr>
          <w:p w14:paraId="21AF3648">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55</w:t>
            </w:r>
          </w:p>
        </w:tc>
        <w:tc>
          <w:tcPr>
            <w:tcW w:w="1704" w:type="dxa"/>
            <w:noWrap w:val="0"/>
            <w:vAlign w:val="center"/>
          </w:tcPr>
          <w:p w14:paraId="073C700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10615</w:t>
            </w:r>
          </w:p>
        </w:tc>
      </w:tr>
      <w:tr w14:paraId="0DA0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3B7794C5">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w:t>
            </w:r>
          </w:p>
        </w:tc>
        <w:tc>
          <w:tcPr>
            <w:tcW w:w="2032" w:type="dxa"/>
            <w:noWrap w:val="0"/>
            <w:vAlign w:val="center"/>
          </w:tcPr>
          <w:p w14:paraId="34399511">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1.5p挂机</w:t>
            </w:r>
          </w:p>
        </w:tc>
        <w:tc>
          <w:tcPr>
            <w:tcW w:w="2444" w:type="dxa"/>
            <w:noWrap w:val="0"/>
            <w:vAlign w:val="center"/>
          </w:tcPr>
          <w:p w14:paraId="6C9D0746">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449</w:t>
            </w:r>
          </w:p>
        </w:tc>
        <w:tc>
          <w:tcPr>
            <w:tcW w:w="1704" w:type="dxa"/>
            <w:noWrap w:val="0"/>
            <w:vAlign w:val="center"/>
          </w:tcPr>
          <w:p w14:paraId="1BABDA7F">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55</w:t>
            </w:r>
          </w:p>
        </w:tc>
        <w:tc>
          <w:tcPr>
            <w:tcW w:w="1704" w:type="dxa"/>
            <w:noWrap w:val="0"/>
            <w:vAlign w:val="center"/>
          </w:tcPr>
          <w:p w14:paraId="1BD794CC">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24695</w:t>
            </w:r>
          </w:p>
        </w:tc>
      </w:tr>
      <w:tr w14:paraId="531F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080CC837">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w:t>
            </w:r>
          </w:p>
        </w:tc>
        <w:tc>
          <w:tcPr>
            <w:tcW w:w="2032" w:type="dxa"/>
            <w:noWrap w:val="0"/>
            <w:vAlign w:val="center"/>
          </w:tcPr>
          <w:p w14:paraId="5103D5D8">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2p挂机</w:t>
            </w:r>
          </w:p>
        </w:tc>
        <w:tc>
          <w:tcPr>
            <w:tcW w:w="2444" w:type="dxa"/>
            <w:noWrap w:val="0"/>
            <w:vAlign w:val="center"/>
          </w:tcPr>
          <w:p w14:paraId="71579C94">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377</w:t>
            </w:r>
          </w:p>
        </w:tc>
        <w:tc>
          <w:tcPr>
            <w:tcW w:w="1704" w:type="dxa"/>
            <w:noWrap w:val="0"/>
            <w:vAlign w:val="center"/>
          </w:tcPr>
          <w:p w14:paraId="6D37AC3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55</w:t>
            </w:r>
          </w:p>
        </w:tc>
        <w:tc>
          <w:tcPr>
            <w:tcW w:w="1704" w:type="dxa"/>
            <w:noWrap w:val="0"/>
            <w:vAlign w:val="center"/>
          </w:tcPr>
          <w:p w14:paraId="1E0216B3">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20735</w:t>
            </w:r>
          </w:p>
        </w:tc>
      </w:tr>
      <w:tr w14:paraId="72CE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2F02C25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w:t>
            </w:r>
          </w:p>
        </w:tc>
        <w:tc>
          <w:tcPr>
            <w:tcW w:w="2032" w:type="dxa"/>
            <w:noWrap w:val="0"/>
            <w:vAlign w:val="center"/>
          </w:tcPr>
          <w:p w14:paraId="4B99E0AD">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3p挂</w:t>
            </w:r>
          </w:p>
        </w:tc>
        <w:tc>
          <w:tcPr>
            <w:tcW w:w="2444" w:type="dxa"/>
            <w:noWrap w:val="0"/>
            <w:vAlign w:val="center"/>
          </w:tcPr>
          <w:p w14:paraId="627FD09F">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32</w:t>
            </w:r>
          </w:p>
        </w:tc>
        <w:tc>
          <w:tcPr>
            <w:tcW w:w="1704" w:type="dxa"/>
            <w:noWrap w:val="0"/>
            <w:vAlign w:val="center"/>
          </w:tcPr>
          <w:p w14:paraId="2A9A374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w:t>
            </w:r>
          </w:p>
        </w:tc>
        <w:tc>
          <w:tcPr>
            <w:tcW w:w="1704" w:type="dxa"/>
            <w:noWrap w:val="0"/>
            <w:vAlign w:val="center"/>
          </w:tcPr>
          <w:p w14:paraId="31467F9C">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2240</w:t>
            </w:r>
          </w:p>
        </w:tc>
      </w:tr>
      <w:tr w14:paraId="10DC5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039F021B">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w:t>
            </w:r>
          </w:p>
        </w:tc>
        <w:tc>
          <w:tcPr>
            <w:tcW w:w="2032" w:type="dxa"/>
            <w:noWrap w:val="0"/>
            <w:vAlign w:val="center"/>
          </w:tcPr>
          <w:p w14:paraId="53D5E126">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3p柜</w:t>
            </w:r>
          </w:p>
        </w:tc>
        <w:tc>
          <w:tcPr>
            <w:tcW w:w="2444" w:type="dxa"/>
            <w:noWrap w:val="0"/>
            <w:vAlign w:val="center"/>
          </w:tcPr>
          <w:p w14:paraId="1E27FFC1">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322</w:t>
            </w:r>
          </w:p>
        </w:tc>
        <w:tc>
          <w:tcPr>
            <w:tcW w:w="1704" w:type="dxa"/>
            <w:noWrap w:val="0"/>
            <w:vAlign w:val="center"/>
          </w:tcPr>
          <w:p w14:paraId="6F8108A5">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w:t>
            </w:r>
          </w:p>
        </w:tc>
        <w:tc>
          <w:tcPr>
            <w:tcW w:w="1704" w:type="dxa"/>
            <w:noWrap w:val="0"/>
            <w:vAlign w:val="center"/>
          </w:tcPr>
          <w:p w14:paraId="5FCBC46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22540</w:t>
            </w:r>
          </w:p>
        </w:tc>
      </w:tr>
      <w:tr w14:paraId="05F9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55553188">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w:t>
            </w:r>
          </w:p>
        </w:tc>
        <w:tc>
          <w:tcPr>
            <w:tcW w:w="2032" w:type="dxa"/>
            <w:noWrap w:val="0"/>
            <w:vAlign w:val="center"/>
          </w:tcPr>
          <w:p w14:paraId="2093C2A5">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5p柜</w:t>
            </w:r>
          </w:p>
        </w:tc>
        <w:tc>
          <w:tcPr>
            <w:tcW w:w="2444" w:type="dxa"/>
            <w:noWrap w:val="0"/>
            <w:vAlign w:val="center"/>
          </w:tcPr>
          <w:p w14:paraId="7B9B3809">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165</w:t>
            </w:r>
          </w:p>
        </w:tc>
        <w:tc>
          <w:tcPr>
            <w:tcW w:w="1704" w:type="dxa"/>
            <w:noWrap w:val="0"/>
            <w:vAlign w:val="center"/>
          </w:tcPr>
          <w:p w14:paraId="00FD35A4">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w:t>
            </w:r>
          </w:p>
        </w:tc>
        <w:tc>
          <w:tcPr>
            <w:tcW w:w="1704" w:type="dxa"/>
            <w:noWrap w:val="0"/>
            <w:vAlign w:val="center"/>
          </w:tcPr>
          <w:p w14:paraId="7073404A">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11550</w:t>
            </w:r>
          </w:p>
        </w:tc>
      </w:tr>
      <w:tr w14:paraId="0BFF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2927FAD9">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w:t>
            </w:r>
          </w:p>
        </w:tc>
        <w:tc>
          <w:tcPr>
            <w:tcW w:w="2032" w:type="dxa"/>
            <w:noWrap w:val="0"/>
            <w:vAlign w:val="center"/>
          </w:tcPr>
          <w:p w14:paraId="5229BCC0">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3p天花机</w:t>
            </w:r>
          </w:p>
        </w:tc>
        <w:tc>
          <w:tcPr>
            <w:tcW w:w="2444" w:type="dxa"/>
            <w:noWrap w:val="0"/>
            <w:vAlign w:val="center"/>
          </w:tcPr>
          <w:p w14:paraId="30784F4E">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10</w:t>
            </w:r>
          </w:p>
        </w:tc>
        <w:tc>
          <w:tcPr>
            <w:tcW w:w="1704" w:type="dxa"/>
            <w:noWrap w:val="0"/>
            <w:vAlign w:val="center"/>
          </w:tcPr>
          <w:p w14:paraId="23F1BE73">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w:t>
            </w:r>
          </w:p>
        </w:tc>
        <w:tc>
          <w:tcPr>
            <w:tcW w:w="1704" w:type="dxa"/>
            <w:noWrap w:val="0"/>
            <w:vAlign w:val="center"/>
          </w:tcPr>
          <w:p w14:paraId="1C92C30B">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700</w:t>
            </w:r>
          </w:p>
        </w:tc>
      </w:tr>
      <w:tr w14:paraId="0075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noWrap w:val="0"/>
            <w:vAlign w:val="center"/>
          </w:tcPr>
          <w:p w14:paraId="09EE6C50">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w:t>
            </w:r>
          </w:p>
        </w:tc>
        <w:tc>
          <w:tcPr>
            <w:tcW w:w="2032" w:type="dxa"/>
            <w:noWrap w:val="0"/>
            <w:vAlign w:val="center"/>
          </w:tcPr>
          <w:p w14:paraId="2F8E6B44">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5p风管机</w:t>
            </w:r>
          </w:p>
        </w:tc>
        <w:tc>
          <w:tcPr>
            <w:tcW w:w="2444" w:type="dxa"/>
            <w:noWrap w:val="0"/>
            <w:vAlign w:val="center"/>
          </w:tcPr>
          <w:p w14:paraId="31416C20">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44</w:t>
            </w:r>
          </w:p>
        </w:tc>
        <w:tc>
          <w:tcPr>
            <w:tcW w:w="1704" w:type="dxa"/>
            <w:noWrap w:val="0"/>
            <w:vAlign w:val="center"/>
          </w:tcPr>
          <w:p w14:paraId="07A326DF">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70</w:t>
            </w:r>
          </w:p>
        </w:tc>
        <w:tc>
          <w:tcPr>
            <w:tcW w:w="1704" w:type="dxa"/>
            <w:noWrap w:val="0"/>
            <w:vAlign w:val="center"/>
          </w:tcPr>
          <w:p w14:paraId="188574AB">
            <w:pPr>
              <w:numPr>
                <w:ilvl w:val="0"/>
                <w:numId w:val="0"/>
              </w:numPr>
              <w:spacing w:line="36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3080</w:t>
            </w:r>
          </w:p>
        </w:tc>
      </w:tr>
    </w:tbl>
    <w:p w14:paraId="6D4CA229">
      <w:pPr>
        <w:numPr>
          <w:ilvl w:val="0"/>
          <w:numId w:val="0"/>
        </w:numPr>
        <w:spacing w:line="360" w:lineRule="auto"/>
        <w:jc w:val="both"/>
        <w:rPr>
          <w:rFonts w:hint="eastAsia" w:ascii="宋体" w:hAnsi="宋体" w:eastAsia="宋体" w:cs="宋体"/>
          <w:b w:val="0"/>
          <w:bCs w:val="0"/>
          <w:color w:val="auto"/>
          <w:sz w:val="21"/>
          <w:szCs w:val="21"/>
          <w:lang w:val="en-US" w:eastAsia="zh-CN"/>
        </w:rPr>
      </w:pPr>
    </w:p>
    <w:p w14:paraId="21596E99">
      <w:pPr>
        <w:numPr>
          <w:ilvl w:val="0"/>
          <w:numId w:val="0"/>
        </w:numPr>
        <w:spacing w:line="360" w:lineRule="auto"/>
        <w:rPr>
          <w:rFonts w:hint="eastAsia" w:ascii="宋体" w:hAnsi="宋体" w:eastAsia="宋体" w:cs="宋体"/>
          <w:b/>
          <w:bCs/>
          <w:color w:val="auto"/>
          <w:sz w:val="21"/>
          <w:szCs w:val="21"/>
          <w:lang w:val="en-US" w:eastAsia="zh-CN"/>
        </w:rPr>
      </w:pPr>
      <w:bookmarkStart w:id="0" w:name="_Toc6349"/>
      <w:r>
        <w:rPr>
          <w:rFonts w:hint="eastAsia" w:ascii="宋体" w:hAnsi="宋体" w:eastAsia="宋体" w:cs="宋体"/>
          <w:b/>
          <w:bCs/>
          <w:color w:val="auto"/>
          <w:sz w:val="21"/>
          <w:szCs w:val="21"/>
          <w:lang w:val="en-US" w:eastAsia="zh-CN"/>
        </w:rPr>
        <w:t>二、服务要求</w:t>
      </w:r>
      <w:bookmarkEnd w:id="0"/>
    </w:p>
    <w:p w14:paraId="677C7D47">
      <w:pPr>
        <w:spacing w:line="360" w:lineRule="auto"/>
        <w:rPr>
          <w:rFonts w:hint="eastAsia" w:ascii="宋体" w:hAnsi="宋体" w:eastAsia="宋体" w:cs="宋体"/>
          <w:sz w:val="21"/>
          <w:szCs w:val="21"/>
          <w:lang w:eastAsia="zh-CN"/>
        </w:rPr>
      </w:pPr>
      <w:bookmarkStart w:id="1" w:name="_Toc27147"/>
      <w:r>
        <w:rPr>
          <w:rFonts w:hint="eastAsia" w:ascii="宋体" w:hAnsi="宋体" w:eastAsia="宋体" w:cs="宋体"/>
          <w:b/>
          <w:bCs/>
          <w:sz w:val="21"/>
          <w:szCs w:val="21"/>
          <w:lang w:eastAsia="zh-CN"/>
        </w:rPr>
        <w:t>（</w:t>
      </w:r>
      <w:r>
        <w:rPr>
          <w:rFonts w:hint="eastAsia" w:ascii="宋体" w:hAnsi="宋体" w:eastAsia="宋体" w:cs="宋体"/>
          <w:b/>
          <w:bCs/>
          <w:sz w:val="21"/>
          <w:szCs w:val="21"/>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准备阶段</w:t>
      </w:r>
      <w:r>
        <w:rPr>
          <w:rFonts w:hint="eastAsia" w:ascii="宋体" w:hAnsi="宋体" w:eastAsia="宋体" w:cs="宋体"/>
          <w:b/>
          <w:bCs/>
          <w:sz w:val="21"/>
          <w:szCs w:val="21"/>
          <w:lang w:eastAsia="zh-CN"/>
        </w:rPr>
        <w:t>：</w:t>
      </w:r>
    </w:p>
    <w:p w14:paraId="2EA621D4">
      <w:pPr>
        <w:spacing w:line="360" w:lineRule="auto"/>
        <w:rPr>
          <w:rFonts w:hint="eastAsia" w:ascii="宋体" w:hAnsi="宋体" w:eastAsia="宋体" w:cs="宋体"/>
          <w:sz w:val="21"/>
          <w:szCs w:val="21"/>
        </w:rPr>
      </w:pPr>
      <w:r>
        <w:rPr>
          <w:rFonts w:hint="eastAsia" w:ascii="宋体" w:hAnsi="宋体" w:eastAsia="宋体" w:cs="宋体"/>
          <w:sz w:val="21"/>
          <w:szCs w:val="21"/>
        </w:rPr>
        <w:t>1、断电安全</w:t>
      </w:r>
      <w:r>
        <w:rPr>
          <w:rFonts w:hint="eastAsia" w:ascii="宋体" w:hAnsi="宋体" w:eastAsia="宋体" w:cs="宋体"/>
          <w:sz w:val="21"/>
          <w:szCs w:val="21"/>
          <w:lang w:eastAsia="zh-CN"/>
        </w:rPr>
        <w:t>：</w:t>
      </w:r>
      <w:r>
        <w:rPr>
          <w:rFonts w:hint="eastAsia" w:ascii="宋体" w:hAnsi="宋体" w:eastAsia="宋体" w:cs="宋体"/>
          <w:sz w:val="21"/>
          <w:szCs w:val="21"/>
        </w:rPr>
        <w:t>在进行任何清洗工作之前，请确保将空调从电源插座拔下或关闭相关电路，避免触电事故。</w:t>
      </w:r>
    </w:p>
    <w:p w14:paraId="50C8C829">
      <w:pPr>
        <w:spacing w:line="360" w:lineRule="auto"/>
        <w:rPr>
          <w:rFonts w:hint="eastAsia" w:ascii="宋体" w:hAnsi="宋体" w:eastAsia="宋体" w:cs="宋体"/>
          <w:sz w:val="21"/>
          <w:szCs w:val="21"/>
        </w:rPr>
      </w:pPr>
      <w:r>
        <w:rPr>
          <w:rFonts w:hint="eastAsia" w:ascii="宋体" w:hAnsi="宋体" w:eastAsia="宋体" w:cs="宋体"/>
          <w:sz w:val="21"/>
          <w:szCs w:val="21"/>
        </w:rPr>
        <w:t>2、准备工具</w:t>
      </w:r>
      <w:r>
        <w:rPr>
          <w:rFonts w:hint="eastAsia" w:ascii="宋体" w:hAnsi="宋体" w:eastAsia="宋体" w:cs="宋体"/>
          <w:sz w:val="21"/>
          <w:szCs w:val="21"/>
          <w:lang w:eastAsia="zh-CN"/>
        </w:rPr>
        <w:t>：</w:t>
      </w:r>
      <w:r>
        <w:rPr>
          <w:rFonts w:hint="eastAsia" w:ascii="宋体" w:hAnsi="宋体" w:eastAsia="宋体" w:cs="宋体"/>
          <w:sz w:val="21"/>
          <w:szCs w:val="21"/>
        </w:rPr>
        <w:t>准备好软布、软刷、清水桶、中性清洁剂、消毒剂、细长的塑料或铁丝工具以及干燥毛巾等。</w:t>
      </w:r>
    </w:p>
    <w:p w14:paraId="34AE5CFB">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外观清洁</w:t>
      </w:r>
      <w:r>
        <w:rPr>
          <w:rFonts w:hint="eastAsia" w:ascii="宋体" w:hAnsi="宋体" w:eastAsia="宋体" w:cs="宋体"/>
          <w:b/>
          <w:bCs/>
          <w:sz w:val="21"/>
          <w:szCs w:val="21"/>
          <w:lang w:eastAsia="zh-CN"/>
        </w:rPr>
        <w:t>：</w:t>
      </w:r>
    </w:p>
    <w:p w14:paraId="2E48F013">
      <w:pPr>
        <w:spacing w:line="360" w:lineRule="auto"/>
        <w:rPr>
          <w:rFonts w:hint="eastAsia" w:ascii="宋体" w:hAnsi="宋体" w:eastAsia="宋体" w:cs="宋体"/>
          <w:sz w:val="21"/>
          <w:szCs w:val="21"/>
        </w:rPr>
      </w:pPr>
      <w:r>
        <w:rPr>
          <w:rFonts w:hint="eastAsia" w:ascii="宋体" w:hAnsi="宋体" w:eastAsia="宋体" w:cs="宋体"/>
          <w:sz w:val="21"/>
          <w:szCs w:val="21"/>
        </w:rPr>
        <w:t>1、外壳清洁</w:t>
      </w:r>
      <w:r>
        <w:rPr>
          <w:rFonts w:hint="eastAsia" w:ascii="宋体" w:hAnsi="宋体" w:eastAsia="宋体" w:cs="宋体"/>
          <w:sz w:val="21"/>
          <w:szCs w:val="21"/>
          <w:lang w:eastAsia="zh-CN"/>
        </w:rPr>
        <w:t>：</w:t>
      </w:r>
      <w:r>
        <w:rPr>
          <w:rFonts w:hint="eastAsia" w:ascii="宋体" w:hAnsi="宋体" w:eastAsia="宋体" w:cs="宋体"/>
          <w:sz w:val="21"/>
          <w:szCs w:val="21"/>
        </w:rPr>
        <w:t>使用微湿软布擦拭空调外壳，对于难以去除的污渍，可以使用少量中性清洁剂辅助清洁。</w:t>
      </w:r>
    </w:p>
    <w:p w14:paraId="6C31CC9F">
      <w:pPr>
        <w:spacing w:line="360" w:lineRule="auto"/>
        <w:rPr>
          <w:rFonts w:hint="eastAsia" w:ascii="宋体" w:hAnsi="宋体" w:eastAsia="宋体" w:cs="宋体"/>
          <w:sz w:val="21"/>
          <w:szCs w:val="21"/>
        </w:rPr>
      </w:pPr>
      <w:r>
        <w:rPr>
          <w:rFonts w:hint="eastAsia" w:ascii="宋体" w:hAnsi="宋体" w:eastAsia="宋体" w:cs="宋体"/>
          <w:sz w:val="21"/>
          <w:szCs w:val="21"/>
        </w:rPr>
        <w:t>2、面板与出风口</w:t>
      </w:r>
      <w:r>
        <w:rPr>
          <w:rFonts w:hint="eastAsia" w:ascii="宋体" w:hAnsi="宋体" w:eastAsia="宋体" w:cs="宋体"/>
          <w:sz w:val="21"/>
          <w:szCs w:val="21"/>
          <w:lang w:eastAsia="zh-CN"/>
        </w:rPr>
        <w:t>：</w:t>
      </w:r>
      <w:r>
        <w:rPr>
          <w:rFonts w:hint="eastAsia" w:ascii="宋体" w:hAnsi="宋体" w:eastAsia="宋体" w:cs="宋体"/>
          <w:sz w:val="21"/>
          <w:szCs w:val="21"/>
        </w:rPr>
        <w:t>轻柔清理空调的面板和出风口处灰尘，</w:t>
      </w:r>
      <w:r>
        <w:rPr>
          <w:rFonts w:hint="eastAsia" w:ascii="宋体" w:hAnsi="宋体" w:eastAsia="宋体" w:cs="宋体"/>
          <w:sz w:val="21"/>
          <w:szCs w:val="21"/>
          <w:lang w:val="en-US" w:eastAsia="zh-CN"/>
        </w:rPr>
        <w:t>注</w:t>
      </w:r>
      <w:r>
        <w:rPr>
          <w:rFonts w:hint="eastAsia" w:ascii="宋体" w:hAnsi="宋体" w:eastAsia="宋体" w:cs="宋体"/>
          <w:sz w:val="21"/>
          <w:szCs w:val="21"/>
        </w:rPr>
        <w:t>意不要让水分</w:t>
      </w:r>
      <w:r>
        <w:rPr>
          <w:rFonts w:hint="eastAsia" w:ascii="宋体" w:hAnsi="宋体" w:eastAsia="宋体" w:cs="宋体"/>
          <w:sz w:val="21"/>
          <w:szCs w:val="21"/>
          <w:lang w:val="en-US" w:eastAsia="zh-CN"/>
        </w:rPr>
        <w:t>渗</w:t>
      </w:r>
      <w:r>
        <w:rPr>
          <w:rFonts w:hint="eastAsia" w:ascii="宋体" w:hAnsi="宋体" w:eastAsia="宋体" w:cs="宋体"/>
          <w:sz w:val="21"/>
          <w:szCs w:val="21"/>
        </w:rPr>
        <w:t>入电子部件。</w:t>
      </w:r>
    </w:p>
    <w:p w14:paraId="2CD3E1C0">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rPr>
        <w:t>三</w:t>
      </w:r>
      <w:r>
        <w:rPr>
          <w:rFonts w:hint="eastAsia" w:ascii="宋体" w:hAnsi="宋体" w:eastAsia="宋体" w:cs="宋体"/>
          <w:b/>
          <w:bCs/>
          <w:sz w:val="21"/>
          <w:szCs w:val="21"/>
          <w:lang w:eastAsia="zh-CN"/>
        </w:rPr>
        <w:t>）</w:t>
      </w:r>
      <w:r>
        <w:rPr>
          <w:rFonts w:hint="eastAsia" w:ascii="宋体" w:hAnsi="宋体" w:eastAsia="宋体" w:cs="宋体"/>
          <w:b/>
          <w:bCs/>
          <w:sz w:val="21"/>
          <w:szCs w:val="21"/>
        </w:rPr>
        <w:t>滤网清洁</w:t>
      </w:r>
      <w:r>
        <w:rPr>
          <w:rFonts w:hint="eastAsia" w:ascii="宋体" w:hAnsi="宋体" w:eastAsia="宋体" w:cs="宋体"/>
          <w:b/>
          <w:bCs/>
          <w:sz w:val="21"/>
          <w:szCs w:val="21"/>
          <w:lang w:eastAsia="zh-CN"/>
        </w:rPr>
        <w:t>：</w:t>
      </w:r>
    </w:p>
    <w:p w14:paraId="369D20FD">
      <w:pPr>
        <w:spacing w:line="360" w:lineRule="auto"/>
        <w:rPr>
          <w:rFonts w:hint="eastAsia" w:ascii="宋体" w:hAnsi="宋体" w:eastAsia="宋体" w:cs="宋体"/>
          <w:sz w:val="21"/>
          <w:szCs w:val="21"/>
        </w:rPr>
      </w:pPr>
      <w:r>
        <w:rPr>
          <w:rFonts w:hint="eastAsia" w:ascii="宋体" w:hAnsi="宋体" w:eastAsia="宋体" w:cs="宋体"/>
          <w:sz w:val="21"/>
          <w:szCs w:val="21"/>
        </w:rPr>
        <w:t>1、拆卸滤网</w:t>
      </w:r>
      <w:r>
        <w:rPr>
          <w:rFonts w:hint="eastAsia" w:ascii="宋体" w:hAnsi="宋体" w:eastAsia="宋体" w:cs="宋体"/>
          <w:sz w:val="21"/>
          <w:szCs w:val="21"/>
          <w:lang w:eastAsia="zh-CN"/>
        </w:rPr>
        <w:t>：</w:t>
      </w:r>
      <w:r>
        <w:rPr>
          <w:rFonts w:hint="eastAsia" w:ascii="宋体" w:hAnsi="宋体" w:eastAsia="宋体" w:cs="宋体"/>
          <w:sz w:val="21"/>
          <w:szCs w:val="21"/>
        </w:rPr>
        <w:t>打开空调前盖，根据用户手册指示轻轻拆下空气过滤网。</w:t>
      </w:r>
    </w:p>
    <w:p w14:paraId="51ADC377">
      <w:pPr>
        <w:spacing w:line="360" w:lineRule="auto"/>
        <w:rPr>
          <w:rFonts w:hint="eastAsia" w:ascii="宋体" w:hAnsi="宋体" w:eastAsia="宋体" w:cs="宋体"/>
          <w:sz w:val="21"/>
          <w:szCs w:val="21"/>
        </w:rPr>
      </w:pPr>
      <w:r>
        <w:rPr>
          <w:rFonts w:hint="eastAsia" w:ascii="宋体" w:hAnsi="宋体" w:eastAsia="宋体" w:cs="宋体"/>
          <w:sz w:val="21"/>
          <w:szCs w:val="21"/>
        </w:rPr>
        <w:t>2、清洗滤网</w:t>
      </w:r>
      <w:r>
        <w:rPr>
          <w:rFonts w:hint="eastAsia" w:ascii="宋体" w:hAnsi="宋体" w:eastAsia="宋体" w:cs="宋体"/>
          <w:sz w:val="21"/>
          <w:szCs w:val="21"/>
          <w:lang w:eastAsia="zh-CN"/>
        </w:rPr>
        <w:t>：</w:t>
      </w:r>
      <w:r>
        <w:rPr>
          <w:rFonts w:hint="eastAsia" w:ascii="宋体" w:hAnsi="宋体" w:eastAsia="宋体" w:cs="宋体"/>
          <w:sz w:val="21"/>
          <w:szCs w:val="21"/>
        </w:rPr>
        <w:t>使用温和的水流冲洗过滤网，如有顽固污垢可用软毛刷轻刷。确保完全冲洗干净后，</w:t>
      </w:r>
      <w:r>
        <w:rPr>
          <w:rFonts w:hint="eastAsia" w:ascii="宋体" w:hAnsi="宋体" w:eastAsia="宋体" w:cs="宋体"/>
          <w:sz w:val="21"/>
          <w:szCs w:val="21"/>
          <w:lang w:val="en-US" w:eastAsia="zh-CN"/>
        </w:rPr>
        <w:t>置</w:t>
      </w:r>
      <w:r>
        <w:rPr>
          <w:rFonts w:hint="eastAsia" w:ascii="宋体" w:hAnsi="宋体" w:eastAsia="宋体" w:cs="宋体"/>
          <w:sz w:val="21"/>
          <w:szCs w:val="21"/>
        </w:rPr>
        <w:t>于通风处自然风干。</w:t>
      </w:r>
    </w:p>
    <w:p w14:paraId="34322CD8">
      <w:pPr>
        <w:spacing w:line="360" w:lineRule="auto"/>
        <w:rPr>
          <w:rFonts w:hint="eastAsia" w:ascii="宋体" w:hAnsi="宋体" w:eastAsia="宋体" w:cs="宋体"/>
          <w:sz w:val="21"/>
          <w:szCs w:val="21"/>
        </w:rPr>
      </w:pPr>
      <w:r>
        <w:rPr>
          <w:rFonts w:hint="eastAsia" w:ascii="宋体" w:hAnsi="宋体" w:eastAsia="宋体" w:cs="宋体"/>
          <w:sz w:val="21"/>
          <w:szCs w:val="21"/>
        </w:rPr>
        <w:t>3、安装</w:t>
      </w:r>
      <w:r>
        <w:rPr>
          <w:rFonts w:hint="eastAsia" w:ascii="宋体" w:hAnsi="宋体" w:eastAsia="宋体" w:cs="宋体"/>
          <w:sz w:val="21"/>
          <w:szCs w:val="21"/>
          <w:lang w:eastAsia="zh-CN"/>
        </w:rPr>
        <w:t>：</w:t>
      </w:r>
      <w:r>
        <w:rPr>
          <w:rFonts w:hint="eastAsia" w:ascii="宋体" w:hAnsi="宋体" w:eastAsia="宋体" w:cs="宋体"/>
          <w:sz w:val="21"/>
          <w:szCs w:val="21"/>
        </w:rPr>
        <w:t>待滤网完全干透后，按照原路将其装回至空调中。</w:t>
      </w:r>
    </w:p>
    <w:p w14:paraId="66DB9881">
      <w:pPr>
        <w:spacing w:line="360" w:lineRule="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rPr>
        <w:t>四</w:t>
      </w:r>
      <w:r>
        <w:rPr>
          <w:rFonts w:hint="eastAsia" w:ascii="宋体" w:hAnsi="宋体" w:eastAsia="宋体" w:cs="宋体"/>
          <w:b/>
          <w:bCs/>
          <w:sz w:val="21"/>
          <w:szCs w:val="21"/>
          <w:lang w:eastAsia="zh-CN"/>
        </w:rPr>
        <w:t>）</w:t>
      </w:r>
      <w:r>
        <w:rPr>
          <w:rFonts w:hint="eastAsia" w:ascii="宋体" w:hAnsi="宋体" w:eastAsia="宋体" w:cs="宋体"/>
          <w:b/>
          <w:bCs/>
          <w:sz w:val="21"/>
          <w:szCs w:val="21"/>
        </w:rPr>
        <w:t>内部清洁</w:t>
      </w:r>
      <w:r>
        <w:rPr>
          <w:rFonts w:hint="eastAsia" w:ascii="宋体" w:hAnsi="宋体" w:eastAsia="宋体" w:cs="宋体"/>
          <w:b/>
          <w:bCs/>
          <w:sz w:val="21"/>
          <w:szCs w:val="21"/>
          <w:lang w:eastAsia="zh-CN"/>
        </w:rPr>
        <w:t>：</w:t>
      </w:r>
    </w:p>
    <w:p w14:paraId="30DD4E88">
      <w:pPr>
        <w:spacing w:line="360" w:lineRule="auto"/>
        <w:rPr>
          <w:rFonts w:hint="eastAsia" w:ascii="宋体" w:hAnsi="宋体" w:eastAsia="宋体" w:cs="宋体"/>
          <w:sz w:val="21"/>
          <w:szCs w:val="21"/>
        </w:rPr>
      </w:pPr>
      <w:r>
        <w:rPr>
          <w:rFonts w:hint="eastAsia" w:ascii="宋体" w:hAnsi="宋体" w:eastAsia="宋体" w:cs="宋体"/>
          <w:sz w:val="21"/>
          <w:szCs w:val="21"/>
        </w:rPr>
        <w:t>1、蒸发器与风轮</w:t>
      </w:r>
      <w:r>
        <w:rPr>
          <w:rFonts w:hint="eastAsia" w:ascii="宋体" w:hAnsi="宋体" w:eastAsia="宋体" w:cs="宋体"/>
          <w:sz w:val="21"/>
          <w:szCs w:val="21"/>
          <w:lang w:eastAsia="zh-CN"/>
        </w:rPr>
        <w:t>：</w:t>
      </w:r>
      <w:r>
        <w:rPr>
          <w:rFonts w:hint="eastAsia" w:ascii="宋体" w:hAnsi="宋体" w:eastAsia="宋体" w:cs="宋体"/>
          <w:sz w:val="21"/>
          <w:szCs w:val="21"/>
        </w:rPr>
        <w:t>使用高温蒸汽对蒸发器进行杀菌消毒清洁剂，对不易观察到的部位如蒸发器和风扇等部位使用季铵盐消毒液进行消毒处理。</w:t>
      </w:r>
    </w:p>
    <w:p w14:paraId="577327CE">
      <w:pPr>
        <w:spacing w:line="360" w:lineRule="auto"/>
        <w:rPr>
          <w:rFonts w:hint="eastAsia" w:ascii="宋体" w:hAnsi="宋体" w:eastAsia="宋体" w:cs="宋体"/>
          <w:sz w:val="21"/>
          <w:szCs w:val="21"/>
        </w:rPr>
      </w:pPr>
      <w:r>
        <w:rPr>
          <w:rFonts w:hint="eastAsia" w:ascii="宋体" w:hAnsi="宋体" w:eastAsia="宋体" w:cs="宋体"/>
          <w:sz w:val="21"/>
          <w:szCs w:val="21"/>
        </w:rPr>
        <w:t>2、排水系统</w:t>
      </w:r>
      <w:r>
        <w:rPr>
          <w:rFonts w:hint="eastAsia" w:ascii="宋体" w:hAnsi="宋体" w:eastAsia="宋体" w:cs="宋体"/>
          <w:sz w:val="21"/>
          <w:szCs w:val="21"/>
          <w:lang w:eastAsia="zh-CN"/>
        </w:rPr>
        <w:t>：</w:t>
      </w:r>
      <w:r>
        <w:rPr>
          <w:rFonts w:hint="eastAsia" w:ascii="宋体" w:hAnsi="宋体" w:eastAsia="宋体" w:cs="宋体"/>
          <w:sz w:val="21"/>
          <w:szCs w:val="21"/>
        </w:rPr>
        <w:t>检查排水管是否畅通无阻。若有堵塞迹象，可使用细长柔软的物体(如塑料线)进行疏通。</w:t>
      </w:r>
    </w:p>
    <w:p w14:paraId="1C884629">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rPr>
        <w:t>五</w:t>
      </w:r>
      <w:r>
        <w:rPr>
          <w:rFonts w:hint="eastAsia" w:ascii="宋体" w:hAnsi="宋体" w:eastAsia="宋体" w:cs="宋体"/>
          <w:b/>
          <w:bCs/>
          <w:sz w:val="21"/>
          <w:szCs w:val="21"/>
          <w:lang w:eastAsia="zh-CN"/>
        </w:rPr>
        <w:t>）</w:t>
      </w:r>
      <w:r>
        <w:rPr>
          <w:rFonts w:hint="eastAsia" w:ascii="宋体" w:hAnsi="宋体" w:eastAsia="宋体" w:cs="宋体"/>
          <w:b/>
          <w:bCs/>
          <w:sz w:val="21"/>
          <w:szCs w:val="21"/>
        </w:rPr>
        <w:t>重组与测试</w:t>
      </w:r>
      <w:r>
        <w:rPr>
          <w:rFonts w:hint="eastAsia" w:ascii="宋体" w:hAnsi="宋体" w:eastAsia="宋体" w:cs="宋体"/>
          <w:b/>
          <w:bCs/>
          <w:sz w:val="21"/>
          <w:szCs w:val="21"/>
          <w:lang w:eastAsia="zh-CN"/>
        </w:rPr>
        <w:t>：</w:t>
      </w:r>
    </w:p>
    <w:p w14:paraId="23438342">
      <w:pPr>
        <w:spacing w:line="360" w:lineRule="auto"/>
        <w:rPr>
          <w:rFonts w:hint="eastAsia" w:ascii="宋体" w:hAnsi="宋体" w:eastAsia="宋体" w:cs="宋体"/>
          <w:sz w:val="21"/>
          <w:szCs w:val="21"/>
        </w:rPr>
      </w:pPr>
      <w:r>
        <w:rPr>
          <w:rFonts w:hint="eastAsia" w:ascii="宋体" w:hAnsi="宋体" w:eastAsia="宋体" w:cs="宋体"/>
          <w:sz w:val="21"/>
          <w:szCs w:val="21"/>
        </w:rPr>
        <w:t>1、重新组装</w:t>
      </w:r>
      <w:r>
        <w:rPr>
          <w:rFonts w:hint="eastAsia" w:ascii="宋体" w:hAnsi="宋体" w:eastAsia="宋体" w:cs="宋体"/>
          <w:sz w:val="21"/>
          <w:szCs w:val="21"/>
          <w:lang w:eastAsia="zh-CN"/>
        </w:rPr>
        <w:t>：</w:t>
      </w:r>
      <w:r>
        <w:rPr>
          <w:rFonts w:hint="eastAsia" w:ascii="宋体" w:hAnsi="宋体" w:eastAsia="宋体" w:cs="宋体"/>
          <w:sz w:val="21"/>
          <w:szCs w:val="21"/>
        </w:rPr>
        <w:t>在确保所有被清洗部件都已干燥后，按照正确的顺序将空调各部分重新组装起来。</w:t>
      </w:r>
    </w:p>
    <w:p w14:paraId="04376F4A">
      <w:pPr>
        <w:spacing w:line="360" w:lineRule="auto"/>
        <w:rPr>
          <w:rFonts w:hint="eastAsia" w:ascii="宋体" w:hAnsi="宋体" w:eastAsia="宋体" w:cs="宋体"/>
          <w:sz w:val="21"/>
          <w:szCs w:val="21"/>
        </w:rPr>
      </w:pPr>
      <w:r>
        <w:rPr>
          <w:rFonts w:hint="eastAsia" w:ascii="宋体" w:hAnsi="宋体" w:eastAsia="宋体" w:cs="宋体"/>
          <w:sz w:val="21"/>
          <w:szCs w:val="21"/>
        </w:rPr>
        <w:t>2、功能检测</w:t>
      </w:r>
      <w:r>
        <w:rPr>
          <w:rFonts w:hint="eastAsia" w:ascii="宋体" w:hAnsi="宋体" w:eastAsia="宋体" w:cs="宋体"/>
          <w:sz w:val="21"/>
          <w:szCs w:val="21"/>
          <w:lang w:eastAsia="zh-CN"/>
        </w:rPr>
        <w:t>：</w:t>
      </w:r>
      <w:r>
        <w:rPr>
          <w:rFonts w:hint="eastAsia" w:ascii="宋体" w:hAnsi="宋体" w:eastAsia="宋体" w:cs="宋体"/>
          <w:sz w:val="21"/>
          <w:szCs w:val="21"/>
        </w:rPr>
        <w:t>连接电源，开启空调，检查设备是否正常运转及有无异常声音或异味。</w:t>
      </w:r>
    </w:p>
    <w:p w14:paraId="456A2D2D">
      <w:pPr>
        <w:numPr>
          <w:ilvl w:val="0"/>
          <w:numId w:val="0"/>
        </w:numPr>
        <w:spacing w:line="360" w:lineRule="auto"/>
        <w:rPr>
          <w:rFonts w:hint="eastAsia" w:ascii="宋体" w:hAnsi="宋体" w:eastAsia="宋体" w:cs="宋体"/>
          <w:b/>
          <w:bCs/>
          <w:color w:val="auto"/>
          <w:sz w:val="21"/>
          <w:szCs w:val="21"/>
          <w:lang w:val="en-US" w:eastAsia="zh-CN"/>
        </w:rPr>
      </w:pPr>
    </w:p>
    <w:p w14:paraId="6CCDC318">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三、商务要求</w:t>
      </w:r>
      <w:bookmarkEnd w:id="1"/>
    </w:p>
    <w:p w14:paraId="76256C70">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（一）服务期：签署合同后10天内完成</w:t>
      </w:r>
      <w:r>
        <w:rPr>
          <w:rFonts w:hint="eastAsia" w:ascii="宋体" w:hAnsi="宋体" w:eastAsia="宋体" w:cs="宋体"/>
          <w:b w:val="0"/>
          <w:bCs w:val="0"/>
          <w:i w:val="0"/>
          <w:color w:val="FF0000"/>
          <w:sz w:val="21"/>
          <w:szCs w:val="21"/>
          <w:u w:val="none"/>
          <w:lang w:val="en-US" w:eastAsia="zh-CN"/>
        </w:rPr>
        <w:t>。</w:t>
      </w:r>
    </w:p>
    <w:p w14:paraId="7EE0D3E6">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二</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服务地点：采购人指定地点。</w:t>
      </w:r>
    </w:p>
    <w:p w14:paraId="0A150BB1">
      <w:p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三</w:t>
      </w:r>
      <w:r>
        <w:rPr>
          <w:rFonts w:hint="eastAsia" w:ascii="宋体" w:hAnsi="宋体" w:eastAsia="宋体" w:cs="宋体"/>
          <w:sz w:val="21"/>
          <w:szCs w:val="21"/>
          <w:lang w:val="en-US" w:eastAsia="zh-CN"/>
        </w:rPr>
        <w:t xml:space="preserve">）验收标准：遵循国家标准、行业标准及相关技术规范，对照合同约定进行验收工作，验收应在采购人和成交供应商双方共同参加下进行。 </w:t>
      </w:r>
    </w:p>
    <w:p w14:paraId="5478B93F">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四</w:t>
      </w:r>
      <w:r>
        <w:rPr>
          <w:rFonts w:hint="eastAsia" w:ascii="宋体" w:hAnsi="宋体" w:eastAsia="宋体" w:cs="宋体"/>
          <w:sz w:val="21"/>
          <w:szCs w:val="21"/>
          <w:lang w:val="en-US" w:eastAsia="zh-CN"/>
        </w:rPr>
        <w:t>）付款方式：</w:t>
      </w:r>
    </w:p>
    <w:p w14:paraId="277094DE">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成交供应商按合同签订时间及按要求完成后，采购人组织验收，验收合格后成交供应商开具等额发票，采购人收到发票后20日内向成交供应商支付100%合同款。</w:t>
      </w:r>
    </w:p>
    <w:p w14:paraId="7FC89A5E">
      <w:pPr>
        <w:numPr>
          <w:ilvl w:val="0"/>
          <w:numId w:val="0"/>
        </w:numPr>
        <w:spacing w:line="360" w:lineRule="auto"/>
        <w:rPr>
          <w:rFonts w:hint="eastAsia" w:ascii="宋体" w:hAnsi="宋体" w:eastAsia="宋体" w:cs="宋体"/>
          <w:b/>
          <w:bCs/>
          <w:color w:val="auto"/>
          <w:sz w:val="21"/>
          <w:szCs w:val="21"/>
          <w:lang w:val="en-US" w:eastAsia="zh-CN"/>
        </w:rPr>
      </w:pPr>
    </w:p>
    <w:p w14:paraId="79879709">
      <w:pPr>
        <w:numPr>
          <w:ilvl w:val="0"/>
          <w:numId w:val="0"/>
        </w:numPr>
        <w:spacing w:line="360" w:lineRule="auto"/>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四、采购需求</w:t>
      </w:r>
      <w:r>
        <w:rPr>
          <w:rFonts w:hint="eastAsia" w:ascii="宋体" w:hAnsi="宋体" w:cs="宋体"/>
          <w:b/>
          <w:bCs/>
          <w:color w:val="auto"/>
          <w:sz w:val="21"/>
          <w:szCs w:val="21"/>
          <w:lang w:val="en-US" w:eastAsia="zh-CN"/>
        </w:rPr>
        <w:t>概况</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6607"/>
      </w:tblGrid>
      <w:tr w14:paraId="356D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28B28F14">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项目名称</w:t>
            </w:r>
          </w:p>
        </w:tc>
        <w:tc>
          <w:tcPr>
            <w:tcW w:w="6607" w:type="dxa"/>
            <w:noWrap w:val="0"/>
            <w:vAlign w:val="top"/>
          </w:tcPr>
          <w:p w14:paraId="6C442DE0">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韶关市技师学院2024年暑假空调清洗服务项目</w:t>
            </w:r>
          </w:p>
        </w:tc>
      </w:tr>
      <w:tr w14:paraId="2AD0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45809306">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项目编号</w:t>
            </w:r>
          </w:p>
        </w:tc>
        <w:tc>
          <w:tcPr>
            <w:tcW w:w="6607" w:type="dxa"/>
            <w:noWrap w:val="0"/>
            <w:vAlign w:val="top"/>
          </w:tcPr>
          <w:p w14:paraId="71DCD776">
            <w:pPr>
              <w:spacing w:line="36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eastAsia="zh-CN"/>
              </w:rPr>
              <w:t>2024-384-GDHZ-DZX</w:t>
            </w:r>
          </w:p>
        </w:tc>
      </w:tr>
      <w:tr w14:paraId="079B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3B0AFDB3">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政府采购品目编码</w:t>
            </w:r>
          </w:p>
        </w:tc>
        <w:tc>
          <w:tcPr>
            <w:tcW w:w="6607" w:type="dxa"/>
            <w:noWrap w:val="0"/>
            <w:vAlign w:val="top"/>
          </w:tcPr>
          <w:p w14:paraId="61D42E81">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C23120700空调维修和保养服务</w:t>
            </w:r>
          </w:p>
        </w:tc>
      </w:tr>
      <w:tr w14:paraId="6595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3544EE08">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组织形式</w:t>
            </w:r>
          </w:p>
        </w:tc>
        <w:tc>
          <w:tcPr>
            <w:tcW w:w="6607" w:type="dxa"/>
            <w:noWrap w:val="0"/>
            <w:vAlign w:val="top"/>
          </w:tcPr>
          <w:p w14:paraId="587A1B33">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自主采购</w:t>
            </w:r>
          </w:p>
        </w:tc>
      </w:tr>
      <w:tr w14:paraId="02C0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667DC724">
            <w:pPr>
              <w:spacing w:line="360" w:lineRule="auto"/>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预算金额</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元</w:t>
            </w:r>
            <w:r>
              <w:rPr>
                <w:rFonts w:hint="eastAsia" w:ascii="宋体" w:hAnsi="宋体" w:eastAsia="宋体" w:cs="宋体"/>
                <w:b w:val="0"/>
                <w:bCs w:val="0"/>
                <w:color w:val="auto"/>
                <w:sz w:val="21"/>
                <w:szCs w:val="21"/>
                <w:lang w:eastAsia="zh-CN"/>
              </w:rPr>
              <w:t>）</w:t>
            </w:r>
          </w:p>
        </w:tc>
        <w:tc>
          <w:tcPr>
            <w:tcW w:w="6607" w:type="dxa"/>
            <w:noWrap w:val="0"/>
            <w:vAlign w:val="top"/>
          </w:tcPr>
          <w:p w14:paraId="4D4BE52B">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96155.00</w:t>
            </w:r>
          </w:p>
        </w:tc>
      </w:tr>
      <w:tr w14:paraId="7817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4324F85C">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采购方式</w:t>
            </w:r>
          </w:p>
        </w:tc>
        <w:tc>
          <w:tcPr>
            <w:tcW w:w="6607" w:type="dxa"/>
            <w:noWrap w:val="0"/>
            <w:vAlign w:val="top"/>
          </w:tcPr>
          <w:p w14:paraId="7CDBF764">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电子询价</w:t>
            </w:r>
          </w:p>
        </w:tc>
      </w:tr>
      <w:tr w14:paraId="3035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6C675E46">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评审方法</w:t>
            </w:r>
          </w:p>
        </w:tc>
        <w:tc>
          <w:tcPr>
            <w:tcW w:w="6607" w:type="dxa"/>
            <w:noWrap w:val="0"/>
            <w:vAlign w:val="top"/>
          </w:tcPr>
          <w:p w14:paraId="7E0AEF96">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最低评标价法</w:t>
            </w:r>
          </w:p>
        </w:tc>
      </w:tr>
      <w:tr w14:paraId="2DDC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20CADA6F">
            <w:pPr>
              <w:spacing w:line="36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采购人</w:t>
            </w:r>
          </w:p>
        </w:tc>
        <w:tc>
          <w:tcPr>
            <w:tcW w:w="6607" w:type="dxa"/>
            <w:noWrap w:val="0"/>
            <w:vAlign w:val="top"/>
          </w:tcPr>
          <w:p w14:paraId="3DE84914">
            <w:pPr>
              <w:spacing w:line="360" w:lineRule="auto"/>
              <w:jc w:val="center"/>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eastAsia="zh-CN"/>
              </w:rPr>
              <w:t>韶关市技师学院</w:t>
            </w:r>
          </w:p>
        </w:tc>
      </w:tr>
      <w:tr w14:paraId="2B09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2" w:type="dxa"/>
            <w:noWrap w:val="0"/>
            <w:vAlign w:val="top"/>
          </w:tcPr>
          <w:p w14:paraId="0102EC07">
            <w:pPr>
              <w:spacing w:line="36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采购代理机构</w:t>
            </w:r>
          </w:p>
        </w:tc>
        <w:tc>
          <w:tcPr>
            <w:tcW w:w="6607" w:type="dxa"/>
            <w:noWrap w:val="0"/>
            <w:vAlign w:val="top"/>
          </w:tcPr>
          <w:p w14:paraId="2848AC08">
            <w:pPr>
              <w:spacing w:line="360" w:lineRule="auto"/>
              <w:jc w:val="center"/>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广东合正项目管理有限公司</w:t>
            </w:r>
          </w:p>
        </w:tc>
      </w:tr>
    </w:tbl>
    <w:p w14:paraId="0FCBD976">
      <w:pPr>
        <w:spacing w:line="360" w:lineRule="auto"/>
        <w:rPr>
          <w:rFonts w:hint="eastAsia" w:ascii="宋体" w:hAnsi="宋体" w:eastAsia="宋体" w:cs="宋体"/>
          <w:sz w:val="21"/>
          <w:szCs w:val="21"/>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07C0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C23E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BC23E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MDcyYjIwNWE0NWZjMTlmNjFiZDczMTNmYjU2ZjQifQ=="/>
  </w:docVars>
  <w:rsids>
    <w:rsidRoot w:val="34147566"/>
    <w:rsid w:val="098D591D"/>
    <w:rsid w:val="1CE13FEE"/>
    <w:rsid w:val="1E4B0792"/>
    <w:rsid w:val="211116D2"/>
    <w:rsid w:val="322D4B31"/>
    <w:rsid w:val="34147566"/>
    <w:rsid w:val="467E4EFB"/>
    <w:rsid w:val="49DA3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240" w:lineRule="auto"/>
      <w:outlineLvl w:val="3"/>
    </w:pPr>
    <w:rPr>
      <w:rFonts w:ascii="Times New Roman" w:hAnsi="Times New Roman"/>
      <w:b/>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2"/>
    <w:basedOn w:val="3"/>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NormalCharacter"/>
    <w:semiHidden/>
    <w:qFormat/>
    <w:uiPriority w:val="0"/>
    <w:rPr>
      <w:rFonts w:ascii="Calibri" w:hAnsi="Calibr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1145</Words>
  <Characters>1257</Characters>
  <Lines>0</Lines>
  <Paragraphs>0</Paragraphs>
  <TotalTime>0</TotalTime>
  <ScaleCrop>false</ScaleCrop>
  <LinksUpToDate>false</LinksUpToDate>
  <CharactersWithSpaces>1258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2024-08-14T01:05:00Z</dcterms:created>
  <dc:creator>Daishaoc</dc:creator>
  <cp:lastModifiedBy>Daishaoc</cp:lastModifiedBy>
  <dcterms:modified xsi:type="dcterms:W3CDTF">2024-08-16T02:53:06Z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955FCA7C188840EEBA51D541F3A68C47_13</vt:lpwstr>
  </property>
</Properties>
</file>