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F326F6">
      <w:pPr>
        <w:numPr>
          <w:ilvl w:val="0"/>
          <w:numId w:val="0"/>
        </w:numPr>
        <w:spacing w:line="360" w:lineRule="auto"/>
        <w:jc w:val="center"/>
        <w:rPr>
          <w:rFonts w:hint="eastAsia"/>
          <w:color w:val="auto"/>
          <w:lang w:val="en-US" w:eastAsia="zh-CN"/>
        </w:rPr>
      </w:pPr>
      <w:bookmarkStart w:id="0" w:name="_GoBack"/>
      <w:r>
        <w:rPr>
          <w:rFonts w:hint="eastAsia" w:ascii="宋体" w:hAnsi="宋体" w:cs="宋体"/>
          <w:b/>
          <w:bCs/>
          <w:color w:val="auto"/>
          <w:sz w:val="36"/>
          <w:szCs w:val="36"/>
          <w:lang w:val="en-US" w:eastAsia="zh-CN"/>
        </w:rPr>
        <w:t>乳源瑶族自治县中等职业技术学校采购图书室藏书项目</w:t>
      </w:r>
      <w:r>
        <w:rPr>
          <w:rFonts w:hint="eastAsia" w:ascii="宋体" w:hAnsi="宋体" w:eastAsia="宋体" w:cs="宋体"/>
          <w:b/>
          <w:bCs/>
          <w:color w:val="auto"/>
          <w:sz w:val="36"/>
          <w:szCs w:val="36"/>
          <w:lang w:val="en-US" w:eastAsia="zh-CN"/>
        </w:rPr>
        <w:t>采购需求</w:t>
      </w:r>
    </w:p>
    <w:bookmarkEnd w:id="0"/>
    <w:p w14:paraId="16E41782">
      <w:pPr>
        <w:numPr>
          <w:ilvl w:val="0"/>
          <w:numId w:val="0"/>
        </w:numPr>
        <w:spacing w:line="360" w:lineRule="auto"/>
        <w:rPr>
          <w:rFonts w:hint="eastAsia" w:ascii="宋体" w:hAnsi="宋体" w:eastAsia="宋体" w:cs="宋体"/>
          <w:b/>
          <w:bCs/>
          <w:color w:val="auto"/>
          <w:sz w:val="21"/>
          <w:szCs w:val="21"/>
          <w:lang w:val="en-US" w:eastAsia="zh-CN"/>
        </w:rPr>
      </w:pPr>
    </w:p>
    <w:p w14:paraId="2B5C5F85">
      <w:pPr>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一、采购项目技术规格、参数及其他要求</w:t>
      </w:r>
    </w:p>
    <w:tbl>
      <w:tblPr>
        <w:tblStyle w:val="11"/>
        <w:tblpPr w:leftFromText="180" w:rightFromText="180" w:vertAnchor="text" w:horzAnchor="page" w:tblpXSpec="center" w:tblpY="906"/>
        <w:tblOverlap w:val="never"/>
        <w:tblW w:w="5374" w:type="pct"/>
        <w:jc w:val="center"/>
        <w:tblLayout w:type="autofit"/>
        <w:tblCellMar>
          <w:top w:w="0" w:type="dxa"/>
          <w:left w:w="0" w:type="dxa"/>
          <w:bottom w:w="0" w:type="dxa"/>
          <w:right w:w="0" w:type="dxa"/>
        </w:tblCellMar>
      </w:tblPr>
      <w:tblGrid>
        <w:gridCol w:w="520"/>
        <w:gridCol w:w="1565"/>
        <w:gridCol w:w="929"/>
        <w:gridCol w:w="1477"/>
        <w:gridCol w:w="2976"/>
        <w:gridCol w:w="1493"/>
      </w:tblGrid>
      <w:tr w14:paraId="6F404BBA">
        <w:tblPrEx>
          <w:tblCellMar>
            <w:top w:w="0" w:type="dxa"/>
            <w:left w:w="0" w:type="dxa"/>
            <w:bottom w:w="0" w:type="dxa"/>
            <w:right w:w="0" w:type="dxa"/>
          </w:tblCellMar>
        </w:tblPrEx>
        <w:trPr>
          <w:trHeight w:val="627" w:hRule="atLeast"/>
          <w:jc w:val="center"/>
        </w:trPr>
        <w:tc>
          <w:tcPr>
            <w:tcW w:w="29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E9C8D42">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rPr>
            </w:pPr>
            <w:r>
              <w:rPr>
                <w:rFonts w:hint="eastAsia" w:ascii="宋体" w:hAnsi="宋体" w:eastAsia="宋体" w:cs="宋体"/>
                <w:b/>
                <w:bCs/>
                <w:i w:val="0"/>
                <w:color w:val="auto"/>
                <w:kern w:val="0"/>
                <w:sz w:val="21"/>
                <w:szCs w:val="21"/>
                <w:u w:val="none"/>
                <w:lang w:val="en-US" w:eastAsia="zh-CN" w:bidi="ar"/>
              </w:rPr>
              <w:t>序号</w:t>
            </w:r>
          </w:p>
        </w:tc>
        <w:tc>
          <w:tcPr>
            <w:tcW w:w="8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24BCBE5">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rPr>
            </w:pPr>
            <w:r>
              <w:rPr>
                <w:rFonts w:hint="eastAsia" w:ascii="宋体" w:hAnsi="宋体" w:eastAsia="宋体" w:cs="宋体"/>
                <w:b/>
                <w:bCs/>
                <w:i w:val="0"/>
                <w:color w:val="auto"/>
                <w:kern w:val="0"/>
                <w:sz w:val="21"/>
                <w:szCs w:val="21"/>
                <w:u w:val="none"/>
                <w:lang w:val="en-US" w:eastAsia="zh-CN" w:bidi="ar"/>
              </w:rPr>
              <w:t>采购内容</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FB5DE97">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数量</w:t>
            </w:r>
          </w:p>
        </w:tc>
        <w:tc>
          <w:tcPr>
            <w:tcW w:w="82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F7793D8">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技术需求</w:t>
            </w:r>
          </w:p>
        </w:tc>
        <w:tc>
          <w:tcPr>
            <w:tcW w:w="166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621A65E">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交货期</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4AF8A5A">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预算金额</w:t>
            </w:r>
          </w:p>
          <w:p w14:paraId="2F108370">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(元)</w:t>
            </w:r>
          </w:p>
        </w:tc>
      </w:tr>
      <w:tr w14:paraId="015E3D75">
        <w:tblPrEx>
          <w:tblCellMar>
            <w:top w:w="0" w:type="dxa"/>
            <w:left w:w="0" w:type="dxa"/>
            <w:bottom w:w="0" w:type="dxa"/>
            <w:right w:w="0" w:type="dxa"/>
          </w:tblCellMar>
        </w:tblPrEx>
        <w:trPr>
          <w:trHeight w:val="270" w:hRule="atLeast"/>
          <w:jc w:val="center"/>
        </w:trPr>
        <w:tc>
          <w:tcPr>
            <w:tcW w:w="29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E0227CC">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w:t>
            </w:r>
          </w:p>
        </w:tc>
        <w:tc>
          <w:tcPr>
            <w:tcW w:w="8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8AE67D4">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乳源瑶族自治县中等职业技术学校采购图书室藏书项目</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1DE55D9">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1批</w:t>
            </w:r>
          </w:p>
        </w:tc>
        <w:tc>
          <w:tcPr>
            <w:tcW w:w="82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AD673FC">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详见附件</w:t>
            </w:r>
            <w:r>
              <w:rPr>
                <w:rFonts w:hint="eastAsia" w:ascii="宋体" w:hAnsi="宋体" w:cs="宋体"/>
                <w:i w:val="0"/>
                <w:color w:val="auto"/>
                <w:sz w:val="21"/>
                <w:szCs w:val="21"/>
                <w:u w:val="none"/>
                <w:lang w:val="en-US" w:eastAsia="zh-CN"/>
              </w:rPr>
              <w:t>乳源瑶族自治县中等职业技术学校采购图书室藏书项目采购清单</w:t>
            </w:r>
          </w:p>
        </w:tc>
        <w:tc>
          <w:tcPr>
            <w:tcW w:w="166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5B920D8">
            <w:pPr>
              <w:spacing w:line="360" w:lineRule="auto"/>
              <w:jc w:val="left"/>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采购人向成交供应商正式发出图书订购清单，成交供应商接到采购人图书订购清单后，以接到订购清单日期计算（国家节假日除外）30天内保证按时、按质、按量将图书送至采购人指定的地点。</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221BAC2">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color w:val="auto"/>
                <w:kern w:val="16"/>
                <w:sz w:val="21"/>
                <w:szCs w:val="21"/>
                <w:lang w:val="en-US" w:eastAsia="zh-CN"/>
              </w:rPr>
              <w:t>¥</w:t>
            </w:r>
            <w:r>
              <w:rPr>
                <w:rFonts w:hint="eastAsia" w:ascii="宋体" w:hAnsi="宋体" w:cs="宋体"/>
                <w:color w:val="auto"/>
                <w:kern w:val="16"/>
                <w:sz w:val="21"/>
                <w:szCs w:val="21"/>
                <w:lang w:val="en-US" w:eastAsia="zh-CN"/>
              </w:rPr>
              <w:t>300,000.00</w:t>
            </w:r>
          </w:p>
        </w:tc>
      </w:tr>
    </w:tbl>
    <w:p w14:paraId="41BC1B9B">
      <w:pPr>
        <w:pStyle w:val="13"/>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1.采购需求一览表</w:t>
      </w:r>
    </w:p>
    <w:p w14:paraId="4E3B5428">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注：</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供应商的报价不得超出预算金额，否则列为无效响应处理。</w:t>
      </w:r>
    </w:p>
    <w:p w14:paraId="2828DCE2">
      <w:pPr>
        <w:numPr>
          <w:ilvl w:val="0"/>
          <w:numId w:val="0"/>
        </w:numPr>
        <w:spacing w:line="360" w:lineRule="auto"/>
        <w:ind w:firstLine="420" w:firstLineChars="200"/>
        <w:rPr>
          <w:rFonts w:hint="default" w:ascii="宋体" w:hAnsi="宋体" w:eastAsia="宋体" w:cs="宋体"/>
          <w:b/>
          <w:bCs/>
          <w:color w:val="auto"/>
          <w:sz w:val="21"/>
          <w:szCs w:val="21"/>
          <w:lang w:val="en-US" w:eastAsia="zh-CN"/>
        </w:rPr>
      </w:pP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报价方式</w:t>
      </w:r>
      <w:r>
        <w:rPr>
          <w:rFonts w:hint="eastAsia" w:ascii="宋体" w:hAnsi="宋体" w:eastAsia="宋体" w:cs="宋体"/>
          <w:color w:val="auto"/>
          <w:sz w:val="21"/>
          <w:szCs w:val="21"/>
        </w:rPr>
        <w:t>为折扣率报价，投</w:t>
      </w:r>
      <w:r>
        <w:rPr>
          <w:rFonts w:hint="eastAsia" w:ascii="宋体" w:hAnsi="宋体" w:eastAsia="宋体" w:cs="宋体"/>
          <w:color w:val="auto"/>
          <w:kern w:val="2"/>
          <w:sz w:val="21"/>
          <w:szCs w:val="21"/>
          <w:highlight w:val="none"/>
        </w:rPr>
        <w:t>标人须按照统一折扣率对整个项目进行报价</w:t>
      </w:r>
      <w:r>
        <w:rPr>
          <w:rFonts w:hint="eastAsia" w:ascii="宋体" w:hAnsi="宋体" w:eastAsia="宋体" w:cs="宋体"/>
          <w:color w:val="auto"/>
          <w:kern w:val="2"/>
          <w:sz w:val="21"/>
          <w:szCs w:val="21"/>
          <w:highlight w:val="none"/>
          <w:lang w:eastAsia="zh-CN"/>
        </w:rPr>
        <w:t>。</w:t>
      </w:r>
      <w:r>
        <w:rPr>
          <w:rFonts w:hint="eastAsia" w:ascii="宋体" w:hAnsi="宋体" w:cs="宋体"/>
          <w:b/>
          <w:bCs/>
          <w:color w:val="auto"/>
          <w:kern w:val="2"/>
          <w:sz w:val="21"/>
          <w:szCs w:val="21"/>
          <w:highlight w:val="none"/>
          <w:lang w:eastAsia="zh-CN"/>
        </w:rPr>
        <w:t>（</w:t>
      </w:r>
      <w:r>
        <w:rPr>
          <w:rFonts w:hint="eastAsia" w:ascii="宋体" w:hAnsi="宋体" w:cs="宋体"/>
          <w:b/>
          <w:bCs/>
          <w:color w:val="auto"/>
          <w:kern w:val="2"/>
          <w:sz w:val="21"/>
          <w:szCs w:val="21"/>
          <w:highlight w:val="none"/>
          <w:lang w:val="en-US" w:eastAsia="zh-CN"/>
        </w:rPr>
        <w:t>报价范围0</w:t>
      </w:r>
      <w:r>
        <w:rPr>
          <w:rFonts w:hint="eastAsia" w:ascii="宋体" w:hAnsi="宋体" w:eastAsia="宋体" w:cs="宋体"/>
          <w:b/>
          <w:bCs/>
          <w:color w:val="auto"/>
          <w:kern w:val="2"/>
          <w:sz w:val="21"/>
          <w:szCs w:val="21"/>
          <w:highlight w:val="none"/>
          <w:lang w:val="en-US" w:eastAsia="zh-CN"/>
        </w:rPr>
        <w:t>≦</w:t>
      </w:r>
      <w:r>
        <w:rPr>
          <w:rFonts w:hint="eastAsia" w:ascii="宋体" w:hAnsi="宋体" w:cs="宋体"/>
          <w:b/>
          <w:bCs/>
          <w:color w:val="auto"/>
          <w:kern w:val="2"/>
          <w:sz w:val="21"/>
          <w:szCs w:val="21"/>
          <w:highlight w:val="none"/>
          <w:lang w:val="en-US" w:eastAsia="zh-CN"/>
        </w:rPr>
        <w:t>报价折扣率</w:t>
      </w:r>
      <w:r>
        <w:rPr>
          <w:rFonts w:hint="eastAsia" w:ascii="宋体" w:hAnsi="宋体" w:eastAsia="宋体" w:cs="宋体"/>
          <w:b/>
          <w:bCs/>
          <w:color w:val="auto"/>
          <w:kern w:val="2"/>
          <w:sz w:val="21"/>
          <w:szCs w:val="21"/>
          <w:highlight w:val="none"/>
          <w:lang w:val="en-US" w:eastAsia="zh-CN"/>
        </w:rPr>
        <w:t>≦100%，超出范围为无效响应）</w:t>
      </w:r>
    </w:p>
    <w:p w14:paraId="3B8F1497">
      <w:pPr>
        <w:numPr>
          <w:ilvl w:val="0"/>
          <w:numId w:val="0"/>
        </w:numPr>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（3）投标人必须对包组的全部内容进行投标报价，如有缺漏，将导致投标无效。投标报价应为人民币含税全包价，包括图书采购、包装、配送、图书加工处理</w:t>
      </w:r>
      <w:r>
        <w:rPr>
          <w:rFonts w:hint="eastAsia" w:ascii="宋体" w:hAnsi="宋体" w:cs="宋体"/>
          <w:color w:val="auto"/>
          <w:sz w:val="21"/>
          <w:szCs w:val="21"/>
          <w:lang w:val="en-US" w:eastAsia="zh-CN"/>
        </w:rPr>
        <w:t>，</w:t>
      </w:r>
      <w:r>
        <w:rPr>
          <w:rFonts w:hint="eastAsia" w:ascii="宋体" w:hAnsi="宋体" w:eastAsia="宋体" w:cs="宋体"/>
          <w:b/>
          <w:bCs/>
          <w:color w:val="auto"/>
          <w:sz w:val="21"/>
          <w:szCs w:val="21"/>
          <w:lang w:val="en-US" w:eastAsia="zh-CN"/>
        </w:rPr>
        <w:t>为图书加工編目、贴条形码、贴书标、保护膜、录入电脑、分类、上架等</w:t>
      </w:r>
      <w:r>
        <w:rPr>
          <w:rFonts w:hint="eastAsia" w:ascii="宋体" w:hAnsi="宋体" w:eastAsia="宋体" w:cs="宋体"/>
          <w:color w:val="auto"/>
          <w:sz w:val="21"/>
          <w:szCs w:val="21"/>
          <w:lang w:val="en-US" w:eastAsia="zh-CN"/>
        </w:rPr>
        <w:t>。</w:t>
      </w:r>
    </w:p>
    <w:p w14:paraId="4D700F52">
      <w:pPr>
        <w:numPr>
          <w:ilvl w:val="0"/>
          <w:numId w:val="0"/>
        </w:numPr>
        <w:spacing w:line="360" w:lineRule="auto"/>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2.采购标的清单、技术规格及参数</w:t>
      </w:r>
      <w:r>
        <w:rPr>
          <w:rFonts w:hint="eastAsia" w:ascii="宋体" w:hAnsi="宋体" w:eastAsia="宋体" w:cs="宋体"/>
          <w:color w:val="auto"/>
          <w:sz w:val="21"/>
          <w:szCs w:val="21"/>
          <w:lang w:val="en-US" w:eastAsia="zh-CN"/>
        </w:rPr>
        <w:t>（详见附件：</w:t>
      </w:r>
      <w:r>
        <w:rPr>
          <w:rFonts w:hint="eastAsia" w:ascii="宋体" w:hAnsi="宋体" w:cs="宋体"/>
          <w:color w:val="auto"/>
          <w:sz w:val="21"/>
          <w:szCs w:val="21"/>
          <w:lang w:val="en-US" w:eastAsia="zh-CN"/>
        </w:rPr>
        <w:t>乳源瑶族自治县中等职业技术学校采购图书室藏书项目采购清单</w:t>
      </w:r>
      <w:r>
        <w:rPr>
          <w:rFonts w:hint="eastAsia" w:ascii="宋体" w:hAnsi="宋体" w:eastAsia="宋体" w:cs="宋体"/>
          <w:color w:val="auto"/>
          <w:sz w:val="21"/>
          <w:szCs w:val="21"/>
          <w:lang w:val="en-US" w:eastAsia="zh-CN"/>
        </w:rPr>
        <w:t>）</w:t>
      </w:r>
    </w:p>
    <w:p w14:paraId="2BE1B462">
      <w:pPr>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二、商务要求</w:t>
      </w:r>
    </w:p>
    <w:p w14:paraId="2D5AC18B">
      <w:p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一</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供货要求</w:t>
      </w:r>
    </w:p>
    <w:p w14:paraId="38469578">
      <w:pPr>
        <w:numPr>
          <w:ilvl w:val="0"/>
          <w:numId w:val="0"/>
        </w:numPr>
        <w:spacing w:line="360" w:lineRule="auto"/>
        <w:ind w:left="422" w:leftChars="200" w:hanging="2" w:hangingChars="1"/>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供应</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清单详见</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附件</w:t>
      </w:r>
      <w:r>
        <w:rPr>
          <w:rFonts w:hint="eastAsia" w:ascii="宋体" w:hAnsi="宋体" w:eastAsia="宋体" w:cs="宋体"/>
          <w:color w:val="auto"/>
          <w:sz w:val="21"/>
          <w:szCs w:val="21"/>
          <w:lang w:val="en-US" w:eastAsia="zh-CN"/>
        </w:rPr>
        <w:t>：</w:t>
      </w:r>
      <w:r>
        <w:rPr>
          <w:rFonts w:hint="eastAsia" w:ascii="宋体" w:hAnsi="宋体" w:cs="宋体"/>
          <w:color w:val="auto"/>
          <w:sz w:val="21"/>
          <w:szCs w:val="21"/>
          <w:lang w:val="en-US" w:eastAsia="zh-CN"/>
        </w:rPr>
        <w:t>乳源瑶族自治县中等职业技术学校采购图书室藏书项目采购清单</w:t>
      </w:r>
      <w:r>
        <w:rPr>
          <w:rFonts w:hint="eastAsia" w:ascii="宋体" w:hAnsi="宋体" w:eastAsia="宋体" w:cs="宋体"/>
          <w:color w:val="auto"/>
          <w:sz w:val="21"/>
          <w:szCs w:val="21"/>
          <w:lang w:eastAsia="zh-CN"/>
        </w:rPr>
        <w:t>）。</w:t>
      </w:r>
    </w:p>
    <w:p w14:paraId="2343680A">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订单后，于3天内反馈所有供货消息，</w:t>
      </w:r>
      <w:r>
        <w:rPr>
          <w:rFonts w:hint="eastAsia" w:ascii="宋体" w:hAnsi="宋体" w:eastAsia="宋体" w:cs="宋体"/>
          <w:color w:val="auto"/>
          <w:sz w:val="21"/>
          <w:szCs w:val="21"/>
          <w:lang w:val="en-US" w:eastAsia="zh-CN"/>
        </w:rPr>
        <w:t>30</w:t>
      </w:r>
      <w:r>
        <w:rPr>
          <w:rFonts w:hint="eastAsia" w:ascii="宋体" w:hAnsi="宋体" w:eastAsia="宋体" w:cs="宋体"/>
          <w:color w:val="auto"/>
          <w:sz w:val="21"/>
          <w:szCs w:val="21"/>
        </w:rPr>
        <w:t>天内将所订</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按采购人要求全部送入采购人指定地点。</w:t>
      </w:r>
    </w:p>
    <w:p w14:paraId="2E65955A">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对于临时追加的补订</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接到采购人订单后，于3个工作日内向采购人反馈供货信息，7天内送货到采购人指定地点。</w:t>
      </w:r>
    </w:p>
    <w:p w14:paraId="1ABBC338">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如遇</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改版或不出版原因，2个工作日内通知采购人，便于采购人有关部门调整计划。</w:t>
      </w:r>
    </w:p>
    <w:p w14:paraId="1833D406">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rPr>
        <w:t>由于</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改版，选用新版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时，对版次不同的相关</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要全部清退或更换。</w:t>
      </w:r>
    </w:p>
    <w:p w14:paraId="2515BA3E">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6.</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所供</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如有印刷、装订、包装等错漏的质量问题，或与供应</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订单不符，供应商无条件负责处理；对突发性事件供应商应有严密的应急预案和相应的措施，确保按时到书。</w:t>
      </w:r>
    </w:p>
    <w:p w14:paraId="4155ED63">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7.</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提供每年</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的征订目录、光盘，推荐给采购人对口的最新</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、获奖</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，提供</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出版发行的最新信息资料。</w:t>
      </w:r>
    </w:p>
    <w:p w14:paraId="15216F7A">
      <w:pPr>
        <w:numPr>
          <w:ilvl w:val="0"/>
          <w:numId w:val="0"/>
        </w:numPr>
        <w:spacing w:line="360" w:lineRule="auto"/>
        <w:ind w:left="422" w:leftChars="200" w:hanging="2" w:hangingChars="1"/>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lang w:eastAsia="zh-CN"/>
        </w:rPr>
        <w:t>所有图书由成交供应商提供送、退货服务。</w:t>
      </w:r>
    </w:p>
    <w:p w14:paraId="730E39E3">
      <w:pPr>
        <w:numPr>
          <w:ilvl w:val="0"/>
          <w:numId w:val="0"/>
        </w:numPr>
        <w:spacing w:line="360" w:lineRule="auto"/>
        <w:ind w:left="422" w:leftChars="200" w:hanging="2" w:hangingChars="1"/>
        <w:rPr>
          <w:rFonts w:hint="eastAsia" w:ascii="宋体" w:hAnsi="宋体" w:eastAsia="宋体" w:cs="宋体"/>
          <w:b/>
          <w:bCs/>
          <w:color w:val="auto"/>
          <w:sz w:val="21"/>
          <w:szCs w:val="21"/>
          <w:lang w:eastAsia="zh-CN"/>
        </w:rPr>
      </w:pP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lang w:eastAsia="zh-CN"/>
        </w:rPr>
        <w:t>成交供应商若不能达到以</w:t>
      </w:r>
      <w:r>
        <w:rPr>
          <w:rFonts w:hint="eastAsia" w:ascii="宋体" w:hAnsi="宋体" w:eastAsia="宋体" w:cs="宋体"/>
          <w:color w:val="auto"/>
          <w:sz w:val="21"/>
          <w:szCs w:val="21"/>
        </w:rPr>
        <w:t>上服务要求，采购人有权终止合同。</w:t>
      </w:r>
    </w:p>
    <w:p w14:paraId="768F99E5">
      <w:pPr>
        <w:widowControl w:val="0"/>
        <w:numPr>
          <w:ilvl w:val="0"/>
          <w:numId w:val="0"/>
        </w:numPr>
        <w:spacing w:line="360" w:lineRule="auto"/>
        <w:jc w:val="both"/>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二</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供货方式</w:t>
      </w:r>
    </w:p>
    <w:p w14:paraId="64D2D5F7">
      <w:pPr>
        <w:widowControl w:val="0"/>
        <w:numPr>
          <w:ilvl w:val="0"/>
          <w:numId w:val="0"/>
        </w:numPr>
        <w:spacing w:line="360" w:lineRule="auto"/>
        <w:ind w:firstLine="420" w:firstLineChars="20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交货期限：采购人向</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正式发出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订购清单，</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订购清单后，以接到订购清单日期计算（国家节假日除外）</w:t>
      </w:r>
      <w:r>
        <w:rPr>
          <w:rFonts w:hint="eastAsia" w:ascii="宋体" w:hAnsi="宋体" w:eastAsia="宋体" w:cs="宋体"/>
          <w:color w:val="auto"/>
          <w:sz w:val="21"/>
          <w:szCs w:val="21"/>
          <w:lang w:val="en-US" w:eastAsia="zh-CN"/>
        </w:rPr>
        <w:t>30</w:t>
      </w:r>
      <w:r>
        <w:rPr>
          <w:rFonts w:hint="eastAsia" w:ascii="宋体" w:hAnsi="宋体" w:eastAsia="宋体" w:cs="宋体"/>
          <w:color w:val="auto"/>
          <w:sz w:val="21"/>
          <w:szCs w:val="21"/>
        </w:rPr>
        <w:t>天内保证按时、按质、按量将</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送</w:t>
      </w:r>
      <w:r>
        <w:rPr>
          <w:rFonts w:hint="eastAsia" w:ascii="宋体" w:hAnsi="宋体" w:eastAsia="宋体" w:cs="宋体"/>
          <w:color w:val="auto"/>
          <w:sz w:val="21"/>
          <w:szCs w:val="21"/>
          <w:lang w:val="en-US" w:eastAsia="zh-CN"/>
        </w:rPr>
        <w:t>至</w:t>
      </w:r>
      <w:r>
        <w:rPr>
          <w:rFonts w:hint="eastAsia" w:ascii="宋体" w:hAnsi="宋体" w:eastAsia="宋体" w:cs="宋体"/>
          <w:color w:val="auto"/>
          <w:sz w:val="21"/>
          <w:szCs w:val="21"/>
        </w:rPr>
        <w:t>采购人指定的地点。逾期交货</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须向采购人缴纳违约金，每逾期一天按照对应批次的入订购清单总价的0.5%计算违约金。</w:t>
      </w:r>
    </w:p>
    <w:p w14:paraId="1BB249EF">
      <w:pPr>
        <w:widowControl w:val="0"/>
        <w:numPr>
          <w:ilvl w:val="0"/>
          <w:numId w:val="0"/>
        </w:numPr>
        <w:spacing w:line="360" w:lineRule="auto"/>
        <w:ind w:firstLine="420" w:firstLineChars="200"/>
        <w:jc w:val="both"/>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2.成交供应商需按用户“采购图书目录”供货，在实施项目过程中，约有1</w:t>
      </w:r>
      <w:r>
        <w:rPr>
          <w:rFonts w:hint="eastAsia" w:ascii="宋体" w:hAnsi="宋体" w:cs="宋体"/>
          <w:color w:val="auto"/>
          <w:kern w:val="2"/>
          <w:sz w:val="21"/>
          <w:szCs w:val="21"/>
          <w:lang w:val="en-US" w:eastAsia="zh-CN" w:bidi="ar-SA"/>
        </w:rPr>
        <w:t>5</w:t>
      </w:r>
      <w:r>
        <w:rPr>
          <w:rFonts w:hint="eastAsia" w:ascii="宋体" w:hAnsi="宋体" w:eastAsia="宋体" w:cs="宋体"/>
          <w:color w:val="auto"/>
          <w:kern w:val="2"/>
          <w:sz w:val="21"/>
          <w:szCs w:val="21"/>
          <w:lang w:val="en-US" w:eastAsia="zh-CN" w:bidi="ar-SA"/>
        </w:rPr>
        <w:t>%与本目录的图书有偏差（出版社断货造成的），供方承诺调整的图书必须内容健康、适宜师生阅读、价格不低于原图书价值的全新正版图书。</w:t>
      </w:r>
    </w:p>
    <w:p w14:paraId="61A73F3A">
      <w:pPr>
        <w:widowControl w:val="0"/>
        <w:numPr>
          <w:ilvl w:val="0"/>
          <w:numId w:val="0"/>
        </w:numPr>
        <w:spacing w:line="360" w:lineRule="auto"/>
        <w:ind w:left="422" w:leftChars="200" w:hanging="2" w:hangingChars="1"/>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的送货、收退、结算等所有服务均有专人负责。</w:t>
      </w:r>
    </w:p>
    <w:p w14:paraId="72785B99">
      <w:pPr>
        <w:widowControl w:val="0"/>
        <w:numPr>
          <w:ilvl w:val="0"/>
          <w:numId w:val="0"/>
        </w:numPr>
        <w:spacing w:line="360" w:lineRule="auto"/>
        <w:ind w:firstLine="420" w:firstLineChars="20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提供电子发货清单、分包清单。发货清单纸张要大小统一，一式二份，内容一致，未经涂改。清单内包括：包号、征订号、书名、单价和册数，一包一单。每包有小计，整批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有合计。合计内容为此批图书的种类、册数和总金额。</w:t>
      </w:r>
    </w:p>
    <w:p w14:paraId="5779D16B">
      <w:pPr>
        <w:widowControl w:val="0"/>
        <w:numPr>
          <w:ilvl w:val="0"/>
          <w:numId w:val="0"/>
        </w:numPr>
        <w:spacing w:line="360" w:lineRule="auto"/>
        <w:ind w:left="422" w:leftChars="200" w:hanging="2" w:hangingChars="1"/>
        <w:jc w:val="both"/>
        <w:rPr>
          <w:rFonts w:hint="eastAsia" w:ascii="宋体" w:hAnsi="宋体" w:eastAsia="宋体" w:cs="宋体"/>
          <w:b/>
          <w:bCs/>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保证按采购人要求对采购</w:t>
      </w:r>
      <w:r>
        <w:rPr>
          <w:rFonts w:hint="eastAsia" w:ascii="宋体" w:hAnsi="宋体" w:eastAsia="宋体" w:cs="宋体"/>
          <w:i w:val="0"/>
          <w:color w:val="auto"/>
          <w:sz w:val="21"/>
          <w:szCs w:val="21"/>
          <w:u w:val="none"/>
          <w:lang w:val="en-US" w:eastAsia="zh-CN"/>
        </w:rPr>
        <w:t>图书</w:t>
      </w:r>
      <w:r>
        <w:rPr>
          <w:rFonts w:hint="eastAsia" w:ascii="宋体" w:hAnsi="宋体" w:eastAsia="宋体" w:cs="宋体"/>
          <w:color w:val="auto"/>
          <w:sz w:val="21"/>
          <w:szCs w:val="21"/>
        </w:rPr>
        <w:t>清单进行打包配送。</w:t>
      </w:r>
    </w:p>
    <w:p w14:paraId="2DAA4CE4">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三</w:t>
      </w: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eastAsia="zh-CN"/>
        </w:rPr>
        <w:t>图书质量</w:t>
      </w:r>
      <w:r>
        <w:rPr>
          <w:rFonts w:hint="eastAsia" w:ascii="宋体" w:hAnsi="宋体" w:eastAsia="宋体" w:cs="宋体"/>
          <w:b/>
          <w:bCs/>
          <w:color w:val="auto"/>
          <w:sz w:val="21"/>
          <w:szCs w:val="21"/>
        </w:rPr>
        <w:t>要求</w:t>
      </w:r>
    </w:p>
    <w:p w14:paraId="2D21A129">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保证</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版权及其进货来源合法，内容合法，对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有关的知识产权、进货来源承担法律责任，并承担由此而发生的所有费用。</w:t>
      </w:r>
    </w:p>
    <w:p w14:paraId="00BFCB70">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须提供国内最新出版的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，如果采购人对部分</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的出版日期有其他要求的，按采购人要求供货。</w:t>
      </w:r>
    </w:p>
    <w:p w14:paraId="05C0E69C">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一旦在所供应批次的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中被发现翻版（或盗版）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，采购人有权</w:t>
      </w:r>
      <w:r>
        <w:rPr>
          <w:rFonts w:hint="eastAsia" w:ascii="宋体" w:hAnsi="宋体" w:eastAsia="宋体" w:cs="宋体"/>
          <w:color w:val="auto"/>
          <w:sz w:val="21"/>
          <w:szCs w:val="21"/>
          <w:lang w:val="en-US" w:eastAsia="zh-CN"/>
        </w:rPr>
        <w:t>要求成交供应商</w:t>
      </w:r>
      <w:r>
        <w:rPr>
          <w:rFonts w:hint="eastAsia" w:ascii="宋体" w:hAnsi="宋体" w:eastAsia="宋体" w:cs="宋体"/>
          <w:color w:val="auto"/>
          <w:sz w:val="21"/>
          <w:szCs w:val="21"/>
        </w:rPr>
        <w:t>无条件退回该批次的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，并向采购人支付该批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款5倍的赔偿，并承担相应的经济责任和法律责任。</w:t>
      </w:r>
    </w:p>
    <w:p w14:paraId="613A172C">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应提供全新且无质量问题的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出现印刷、装订、包装等质量问题和损坏，</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承诺无条件负责退换、追补及追订。</w:t>
      </w:r>
    </w:p>
    <w:p w14:paraId="0DDCEB7D">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应接受订购</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中剩余部分的退回及残破、缺页、倒装、污损</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的调换。</w:t>
      </w:r>
    </w:p>
    <w:p w14:paraId="4419F6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（四）本项目杜绝采购图书如下：</w:t>
      </w:r>
    </w:p>
    <w:p w14:paraId="2166BFE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1.</w:t>
      </w:r>
      <w:r>
        <w:rPr>
          <w:rFonts w:hint="eastAsia" w:ascii="宋体" w:hAnsi="宋体" w:eastAsia="宋体" w:cs="宋体"/>
          <w:b/>
          <w:bCs/>
          <w:color w:val="auto"/>
          <w:sz w:val="21"/>
          <w:szCs w:val="21"/>
          <w:lang w:val="en-US" w:eastAsia="zh-CN"/>
        </w:rPr>
        <w:t>非法图书</w:t>
      </w:r>
    </w:p>
    <w:p w14:paraId="51719C1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（1）</w:t>
      </w:r>
      <w:r>
        <w:rPr>
          <w:rFonts w:hint="eastAsia" w:ascii="宋体" w:hAnsi="宋体" w:eastAsia="宋体" w:cs="宋体"/>
          <w:color w:val="auto"/>
          <w:sz w:val="21"/>
          <w:szCs w:val="21"/>
          <w:lang w:val="en-US" w:eastAsia="zh-CN"/>
        </w:rPr>
        <w:t>违反《中华人民共和国宪法》《中华人民共和国刑法》《中华人民共和国著作权法》等相关法律法规及其司法解释有关规定的侵权、盗版等非法图书。</w:t>
      </w:r>
    </w:p>
    <w:p w14:paraId="2F7545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w:t>
      </w:r>
      <w:r>
        <w:rPr>
          <w:rFonts w:hint="eastAsia" w:ascii="宋体" w:hAnsi="宋体" w:eastAsia="宋体" w:cs="宋体"/>
          <w:color w:val="auto"/>
          <w:sz w:val="21"/>
          <w:szCs w:val="21"/>
          <w:lang w:val="en-US" w:eastAsia="zh-CN"/>
        </w:rPr>
        <w:t>违反《出版管理条例》有关规定，包括下列内容的图书：</w:t>
      </w:r>
    </w:p>
    <w:p w14:paraId="1691BF15">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反对宪法确定的基本原则的；</w:t>
      </w:r>
    </w:p>
    <w:p w14:paraId="4F0CDC1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危害国家统一、主权和领土完整的；</w:t>
      </w:r>
    </w:p>
    <w:p w14:paraId="13E9428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泄露国家秘密、危害国家安全或者损害国家荣誉和利益的；</w:t>
      </w:r>
    </w:p>
    <w:p w14:paraId="1AFC0439">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煽动民族仇恨、民族歧视，破坏民族团结，或者侵害民族风俗、习惯的；</w:t>
      </w:r>
    </w:p>
    <w:p w14:paraId="0ED90869">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宣扬邪教、迷信的；</w:t>
      </w:r>
    </w:p>
    <w:p w14:paraId="26D3C39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扰乱社会秩序，破坏社会稳定的；</w:t>
      </w:r>
    </w:p>
    <w:p w14:paraId="5A0C101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宣扬淫秽、赌博、恐怖、暴力或者教唆犯罪的；</w:t>
      </w:r>
    </w:p>
    <w:p w14:paraId="0EEC397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侮辱或诽谤他人，侵害他人合法权益的；</w:t>
      </w:r>
    </w:p>
    <w:p w14:paraId="02F7059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危害社会公德或者民族优秀文化传统的；</w:t>
      </w:r>
    </w:p>
    <w:p w14:paraId="5780220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有法律、行政法规和国家规定禁止的其他内容的。</w:t>
      </w:r>
    </w:p>
    <w:p w14:paraId="791B4D81">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违背党的路线方针政策，污蔑、丑化党和国家领导人和英模人物，戏说党史、国史、军史的图书。</w:t>
      </w:r>
    </w:p>
    <w:p w14:paraId="45C5FB7C">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存在违反宗教政策的图书。</w:t>
      </w:r>
    </w:p>
    <w:p w14:paraId="30C37F35">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非正规渠道进口的境外图书。</w:t>
      </w:r>
    </w:p>
    <w:p w14:paraId="7694826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假借和伪称名人和外国人名义出版的伪书。</w:t>
      </w:r>
    </w:p>
    <w:p w14:paraId="3DAB5289">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有关部门明令停止流通的图书。</w:t>
      </w:r>
    </w:p>
    <w:p w14:paraId="594CB5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2.</w:t>
      </w:r>
      <w:r>
        <w:rPr>
          <w:rFonts w:hint="eastAsia" w:ascii="宋体" w:hAnsi="宋体" w:eastAsia="宋体" w:cs="宋体"/>
          <w:b/>
          <w:bCs/>
          <w:color w:val="auto"/>
          <w:sz w:val="21"/>
          <w:szCs w:val="21"/>
          <w:lang w:val="en-US" w:eastAsia="zh-CN"/>
        </w:rPr>
        <w:t>不适宜图书</w:t>
      </w:r>
    </w:p>
    <w:p w14:paraId="0872F7B4">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不符合社会主义核心价值观的；</w:t>
      </w:r>
    </w:p>
    <w:p w14:paraId="15504DE5">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世界观、人生观、价值观存在偏差的；</w:t>
      </w:r>
    </w:p>
    <w:p w14:paraId="4FDB5C6B">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宣扬狭隘民族主义和种族主义的；</w:t>
      </w:r>
    </w:p>
    <w:p w14:paraId="128674E4">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宣扬宗教教理、教义和教规的；</w:t>
      </w:r>
    </w:p>
    <w:p w14:paraId="518029F4">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科学概念、原理等出现明显错误的；</w:t>
      </w:r>
    </w:p>
    <w:p w14:paraId="779C8A0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不适合中小学生心智发展水平、认知理解能力的(教师用书除外)；</w:t>
      </w:r>
    </w:p>
    <w:p w14:paraId="63D1B4DF">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格调低下、思想不健康的，含有恐怖、残酷、色情等内容的；</w:t>
      </w:r>
    </w:p>
    <w:p w14:paraId="63A347AC">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内容陈旧过时，且无使用价值的。</w:t>
      </w:r>
    </w:p>
    <w:p w14:paraId="422D9FA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cs="宋体"/>
          <w:b/>
          <w:bCs/>
          <w:color w:val="auto"/>
          <w:sz w:val="21"/>
          <w:szCs w:val="21"/>
          <w:lang w:val="en-US" w:eastAsia="zh-CN"/>
        </w:rPr>
        <w:t>五</w:t>
      </w:r>
      <w:r>
        <w:rPr>
          <w:rFonts w:hint="eastAsia" w:ascii="宋体" w:hAnsi="宋体" w:eastAsia="宋体" w:cs="宋体"/>
          <w:b/>
          <w:bCs/>
          <w:color w:val="auto"/>
          <w:sz w:val="21"/>
          <w:szCs w:val="21"/>
        </w:rPr>
        <w:t>）其他要求</w:t>
      </w:r>
    </w:p>
    <w:p w14:paraId="5D1D407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保证提供正版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，同时做到及时退、换有质量问题的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。（特别强调：如提供盗版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或其他侵犯他人知识产权等问题</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，所引起的法律责任及经济损失一概由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承担）。</w:t>
      </w:r>
    </w:p>
    <w:p w14:paraId="322415A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须保证</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的质量，对因出版社和</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原因造成的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装订、印刷质量不合格或错装、误送的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须由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负责退换，如出现无法退换的情形，该部分的货款由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承担。</w:t>
      </w:r>
    </w:p>
    <w:p w14:paraId="31BD69E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default" w:eastAsia="宋体"/>
          <w:lang w:val="en-US" w:eastAsia="zh-CN"/>
        </w:rPr>
      </w:pPr>
      <w:r>
        <w:rPr>
          <w:rFonts w:hint="eastAsia" w:ascii="宋体" w:hAnsi="宋体" w:cs="宋体"/>
          <w:color w:val="auto"/>
          <w:sz w:val="21"/>
          <w:szCs w:val="21"/>
          <w:lang w:val="en-US" w:eastAsia="zh-CN"/>
        </w:rPr>
        <w:t>3.签订合同时向采购人提交以下资料：</w:t>
      </w:r>
      <w:r>
        <w:rPr>
          <w:rFonts w:hint="eastAsia" w:ascii="宋体" w:hAnsi="宋体" w:eastAsia="宋体" w:cs="宋体"/>
          <w:color w:val="auto"/>
          <w:sz w:val="21"/>
          <w:szCs w:val="21"/>
          <w:lang w:val="en-US" w:eastAsia="zh-CN"/>
        </w:rPr>
        <w:t>工商营业执照副本复印件</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eastAsia="zh-CN"/>
        </w:rPr>
        <w:t>行政部门颁发的《中华人民共和国出版物许可证》副本复印件</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eastAsia="zh-CN"/>
        </w:rPr>
        <w:t>正版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lang w:val="en-US" w:eastAsia="zh-CN"/>
        </w:rPr>
        <w:t>承诺书</w:t>
      </w:r>
      <w:r>
        <w:rPr>
          <w:rFonts w:hint="eastAsia" w:ascii="宋体" w:hAnsi="宋体" w:eastAsia="宋体" w:cs="宋体"/>
          <w:b/>
          <w:bCs/>
          <w:color w:val="auto"/>
          <w:sz w:val="21"/>
          <w:szCs w:val="21"/>
          <w:lang w:val="en-US" w:eastAsia="zh-CN"/>
        </w:rPr>
        <w:t>（承诺书格式自拟）</w:t>
      </w:r>
      <w:r>
        <w:rPr>
          <w:rFonts w:hint="eastAsia" w:ascii="宋体" w:hAnsi="宋体" w:cs="宋体"/>
          <w:b/>
          <w:bCs/>
          <w:color w:val="auto"/>
          <w:sz w:val="21"/>
          <w:szCs w:val="21"/>
          <w:lang w:val="en-US" w:eastAsia="zh-CN"/>
        </w:rPr>
        <w:t>。</w:t>
      </w:r>
    </w:p>
    <w:p w14:paraId="55FD014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w:t>
      </w:r>
      <w:r>
        <w:rPr>
          <w:rFonts w:hint="eastAsia" w:ascii="宋体" w:hAnsi="宋体" w:cs="宋体"/>
          <w:b/>
          <w:bCs/>
          <w:color w:val="auto"/>
          <w:sz w:val="21"/>
          <w:szCs w:val="21"/>
          <w:lang w:val="en-US" w:eastAsia="zh-CN"/>
        </w:rPr>
        <w:t>六</w:t>
      </w:r>
      <w:r>
        <w:rPr>
          <w:rFonts w:hint="eastAsia" w:ascii="宋体" w:hAnsi="宋体" w:eastAsia="宋体" w:cs="宋体"/>
          <w:b/>
          <w:bCs/>
          <w:color w:val="auto"/>
          <w:sz w:val="21"/>
          <w:szCs w:val="21"/>
          <w:lang w:val="en-US" w:eastAsia="zh-CN"/>
        </w:rPr>
        <w:t>）验收要求</w:t>
      </w:r>
    </w:p>
    <w:p w14:paraId="23B1562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若发现有盗版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或其他侵犯他人知识产权等问题</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须接受无条件退货，并由</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承担由此造成的一切法律后果及经济损失；如影响供货时间，采购人将根据有关条款索赔违约金。</w:t>
      </w:r>
    </w:p>
    <w:p w14:paraId="2A2732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rPr>
        <w:t>对因出版社或</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原因造成的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装订、印刷等质量不合格或错装、误送的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须由</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负责退换，无法退换须扣除款项。</w:t>
      </w:r>
    </w:p>
    <w:p w14:paraId="37BE180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提供的品种和数量与订货单不符时，</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须无条件负责退换。提供的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均为相应出版社出版的最新版本。</w:t>
      </w:r>
    </w:p>
    <w:p w14:paraId="5E8AE5B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bCs/>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4.采购人组成验收小组按国家有关规定、规范进行验收，必要时邀请相关的专业人员或机构参与验收。因货物质量问题发生争议时，由第三方进行鉴定，鉴定费由成交供应商承担。</w:t>
      </w:r>
    </w:p>
    <w:p w14:paraId="5104BB4C">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（七）付款方式</w:t>
      </w:r>
    </w:p>
    <w:p w14:paraId="0B8E6174">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1.货款按图书码洋*成交折扣率计算，</w:t>
      </w:r>
      <w:r>
        <w:rPr>
          <w:rFonts w:hint="eastAsia" w:ascii="宋体" w:hAnsi="宋体" w:eastAsia="宋体" w:cs="宋体"/>
          <w:color w:val="auto"/>
          <w:sz w:val="21"/>
          <w:szCs w:val="21"/>
          <w:lang w:val="zh-CN" w:eastAsia="zh-CN"/>
        </w:rPr>
        <w:t>货送到采购人指定地点，经用户验收质量、数量无误后：</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lang w:val="zh-CN" w:eastAsia="zh-CN"/>
        </w:rPr>
        <w:t>开具</w:t>
      </w:r>
      <w:r>
        <w:rPr>
          <w:rFonts w:hint="eastAsia" w:ascii="宋体" w:hAnsi="宋体" w:eastAsia="宋体" w:cs="宋体"/>
          <w:color w:val="auto"/>
          <w:sz w:val="21"/>
          <w:szCs w:val="21"/>
          <w:lang w:val="en-US" w:eastAsia="zh-CN"/>
        </w:rPr>
        <w:t>与</w:t>
      </w:r>
      <w:r>
        <w:rPr>
          <w:rFonts w:hint="eastAsia" w:ascii="宋体" w:hAnsi="宋体" w:eastAsia="宋体" w:cs="宋体"/>
          <w:color w:val="auto"/>
          <w:sz w:val="21"/>
          <w:szCs w:val="21"/>
          <w:lang w:val="zh-CN" w:eastAsia="zh-CN"/>
        </w:rPr>
        <w:t>该</w:t>
      </w:r>
      <w:r>
        <w:rPr>
          <w:rFonts w:hint="eastAsia" w:ascii="宋体" w:hAnsi="宋体" w:eastAsia="宋体" w:cs="宋体"/>
          <w:color w:val="auto"/>
          <w:sz w:val="21"/>
          <w:szCs w:val="21"/>
          <w:lang w:val="en-US" w:eastAsia="zh-CN"/>
        </w:rPr>
        <w:t>供应商单位名称一致的</w:t>
      </w:r>
      <w:r>
        <w:rPr>
          <w:rFonts w:hint="eastAsia" w:ascii="宋体" w:hAnsi="宋体" w:eastAsia="宋体" w:cs="宋体"/>
          <w:color w:val="auto"/>
          <w:sz w:val="21"/>
          <w:szCs w:val="21"/>
          <w:lang w:val="zh-CN" w:eastAsia="zh-CN"/>
        </w:rPr>
        <w:t>发票进行结算，</w:t>
      </w:r>
      <w:r>
        <w:rPr>
          <w:rFonts w:hint="eastAsia" w:ascii="宋体" w:hAnsi="宋体" w:eastAsia="宋体" w:cs="宋体"/>
          <w:color w:val="auto"/>
          <w:sz w:val="21"/>
          <w:szCs w:val="21"/>
          <w:lang w:val="en-US" w:eastAsia="zh-CN"/>
        </w:rPr>
        <w:t>采购人</w:t>
      </w:r>
      <w:r>
        <w:rPr>
          <w:rFonts w:hint="eastAsia" w:ascii="宋体" w:hAnsi="宋体" w:eastAsia="宋体" w:cs="宋体"/>
          <w:color w:val="auto"/>
          <w:sz w:val="21"/>
          <w:szCs w:val="21"/>
          <w:lang w:val="zh-CN" w:eastAsia="zh-CN"/>
        </w:rPr>
        <w:t>以银行转帐方式付清货款给</w:t>
      </w:r>
      <w:r>
        <w:rPr>
          <w:rFonts w:hint="eastAsia" w:ascii="宋体" w:hAnsi="宋体" w:eastAsia="宋体" w:cs="宋体"/>
          <w:color w:val="auto"/>
          <w:sz w:val="21"/>
          <w:szCs w:val="21"/>
          <w:lang w:val="en-US" w:eastAsia="zh-CN"/>
        </w:rPr>
        <w:t>成交供应商。</w:t>
      </w:r>
    </w:p>
    <w:p w14:paraId="42740FAF">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99F86">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053268">
                          <w:pPr>
                            <w:pStyle w:val="6"/>
                          </w:pPr>
                          <w:r>
                            <w:t xml:space="preserve">第 </w:t>
                          </w:r>
                          <w:r>
                            <w:fldChar w:fldCharType="begin"/>
                          </w:r>
                          <w:r>
                            <w:instrText xml:space="preserve"> PAGE  \* MERGEFORMAT </w:instrText>
                          </w:r>
                          <w:r>
                            <w:fldChar w:fldCharType="separate"/>
                          </w:r>
                          <w:r>
                            <w:t>六</w:t>
                          </w:r>
                          <w:r>
                            <w:fldChar w:fldCharType="end"/>
                          </w:r>
                          <w:r>
                            <w:t xml:space="preserve"> 页 共 </w:t>
                          </w:r>
                          <w:r>
                            <w:rPr>
                              <w:rFonts w:hint="eastAsia"/>
                              <w:lang w:val="en-US" w:eastAsia="zh-CN"/>
                            </w:rPr>
                            <w:t>6</w:t>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D053268">
                    <w:pPr>
                      <w:pStyle w:val="6"/>
                    </w:pPr>
                    <w:r>
                      <w:t xml:space="preserve">第 </w:t>
                    </w:r>
                    <w:r>
                      <w:fldChar w:fldCharType="begin"/>
                    </w:r>
                    <w:r>
                      <w:instrText xml:space="preserve"> PAGE  \* MERGEFORMAT </w:instrText>
                    </w:r>
                    <w:r>
                      <w:fldChar w:fldCharType="separate"/>
                    </w:r>
                    <w:r>
                      <w:t>六</w:t>
                    </w:r>
                    <w:r>
                      <w:fldChar w:fldCharType="end"/>
                    </w:r>
                    <w:r>
                      <w:t xml:space="preserve"> 页 共 </w:t>
                    </w:r>
                    <w:r>
                      <w:rPr>
                        <w:rFonts w:hint="eastAsia"/>
                        <w:lang w:val="en-US" w:eastAsia="zh-CN"/>
                      </w:rPr>
                      <w:t>6</w:t>
                    </w:r>
                    <w:r>
                      <w:t>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59B739"/>
    <w:multiLevelType w:val="singleLevel"/>
    <w:tmpl w:val="9359B739"/>
    <w:lvl w:ilvl="0" w:tentative="0">
      <w:start w:val="1"/>
      <w:numFmt w:val="decimal"/>
      <w:lvlText w:val="(%1)"/>
      <w:lvlJc w:val="left"/>
      <w:pPr>
        <w:tabs>
          <w:tab w:val="left" w:pos="0"/>
        </w:tabs>
        <w:ind w:left="0" w:leftChars="0" w:firstLine="0" w:firstLineChars="0"/>
      </w:pPr>
      <w:rPr>
        <w:rFonts w:hint="default"/>
      </w:rPr>
    </w:lvl>
  </w:abstractNum>
  <w:abstractNum w:abstractNumId="1">
    <w:nsid w:val="D3DC80D0"/>
    <w:multiLevelType w:val="singleLevel"/>
    <w:tmpl w:val="D3DC80D0"/>
    <w:lvl w:ilvl="0" w:tentative="0">
      <w:start w:val="3"/>
      <w:numFmt w:val="decimal"/>
      <w:lvlText w:val="(%1)"/>
      <w:lvlJc w:val="left"/>
      <w:pPr>
        <w:tabs>
          <w:tab w:val="left" w:pos="0"/>
        </w:tabs>
        <w:ind w:left="0" w:leftChars="0" w:firstLine="0" w:firstLineChars="0"/>
      </w:pPr>
      <w:rPr>
        <w:rFonts w:hint="default"/>
      </w:rPr>
    </w:lvl>
  </w:abstractNum>
  <w:abstractNum w:abstractNumId="2">
    <w:nsid w:val="776F4F09"/>
    <w:multiLevelType w:val="singleLevel"/>
    <w:tmpl w:val="776F4F09"/>
    <w:lvl w:ilvl="0" w:tentative="0">
      <w:start w:val="1"/>
      <w:numFmt w:val="decimal"/>
      <w:lvlText w:val="%1)"/>
      <w:lvlJc w:val="left"/>
      <w:pPr>
        <w:tabs>
          <w:tab w:val="left" w:pos="0"/>
        </w:tabs>
        <w:ind w:left="0" w:leftChars="0" w:firstLine="0" w:firstLineChars="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678449B1"/>
    <w:rsid w:val="016C5EDA"/>
    <w:rsid w:val="072D11D3"/>
    <w:rsid w:val="07D72F8B"/>
    <w:rsid w:val="07F96306"/>
    <w:rsid w:val="09A91AE3"/>
    <w:rsid w:val="0F835D26"/>
    <w:rsid w:val="101104C6"/>
    <w:rsid w:val="17E137CB"/>
    <w:rsid w:val="1A682825"/>
    <w:rsid w:val="1B7A4A33"/>
    <w:rsid w:val="221D39C2"/>
    <w:rsid w:val="27CF7181"/>
    <w:rsid w:val="2C2519AD"/>
    <w:rsid w:val="2C9A44BD"/>
    <w:rsid w:val="2D2D43E9"/>
    <w:rsid w:val="35FF1846"/>
    <w:rsid w:val="3E0F1BDE"/>
    <w:rsid w:val="465B6AFA"/>
    <w:rsid w:val="47700FD2"/>
    <w:rsid w:val="4BBB21DB"/>
    <w:rsid w:val="4CC60E82"/>
    <w:rsid w:val="4FA77EDE"/>
    <w:rsid w:val="4FA95262"/>
    <w:rsid w:val="50F62B15"/>
    <w:rsid w:val="527E71D4"/>
    <w:rsid w:val="5E356FF1"/>
    <w:rsid w:val="63F27828"/>
    <w:rsid w:val="65AE3CC4"/>
    <w:rsid w:val="678449B1"/>
    <w:rsid w:val="684F1012"/>
    <w:rsid w:val="69147FDE"/>
    <w:rsid w:val="6FF9271D"/>
    <w:rsid w:val="79D70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3"/>
    <w:unhideWhenUsed/>
    <w:qFormat/>
    <w:uiPriority w:val="99"/>
    <w:pPr>
      <w:widowControl/>
      <w:ind w:firstLine="420"/>
      <w:jc w:val="left"/>
    </w:pPr>
    <w:rPr>
      <w:spacing w:val="0"/>
      <w:kern w:val="0"/>
      <w:szCs w:val="20"/>
    </w:rPr>
  </w:style>
  <w:style w:type="paragraph" w:customStyle="1" w:styleId="3">
    <w:name w:val="正文1"/>
    <w:qFormat/>
    <w:uiPriority w:val="0"/>
    <w:pPr>
      <w:jc w:val="both"/>
    </w:pPr>
    <w:rPr>
      <w:rFonts w:ascii="仿宋_GB2312" w:hAnsi="宋体" w:eastAsia="宋体" w:cs="宋体"/>
      <w:kern w:val="2"/>
      <w:sz w:val="21"/>
      <w:szCs w:val="21"/>
      <w:lang w:val="en-US" w:eastAsia="zh-CN" w:bidi="ar-SA"/>
    </w:rPr>
  </w:style>
  <w:style w:type="paragraph" w:styleId="4">
    <w:name w:val="Body Text"/>
    <w:basedOn w:val="1"/>
    <w:autoRedefine/>
    <w:qFormat/>
    <w:uiPriority w:val="0"/>
    <w:pPr>
      <w:tabs>
        <w:tab w:val="left" w:pos="720"/>
      </w:tabs>
      <w:adjustRightInd w:val="0"/>
      <w:spacing w:line="360" w:lineRule="auto"/>
      <w:textAlignment w:val="baseline"/>
    </w:pPr>
    <w:rPr>
      <w:sz w:val="28"/>
    </w:rPr>
  </w:style>
  <w:style w:type="paragraph" w:styleId="5">
    <w:name w:val="Body Text Indent"/>
    <w:basedOn w:val="1"/>
    <w:autoRedefine/>
    <w:qFormat/>
    <w:uiPriority w:val="0"/>
    <w:pPr>
      <w:spacing w:line="360" w:lineRule="auto"/>
      <w:ind w:left="425" w:firstLine="518" w:firstLineChars="216"/>
    </w:pPr>
    <w:rPr>
      <w:rFonts w:ascii="楷体_GB2312" w:eastAsia="楷体_GB2312"/>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autoRedefine/>
    <w:unhideWhenUsed/>
    <w:qFormat/>
    <w:uiPriority w:val="99"/>
    <w:pPr>
      <w:spacing w:before="100" w:beforeAutospacing="1" w:after="100" w:afterAutospacing="1"/>
      <w:ind w:left="0" w:right="0"/>
      <w:jc w:val="left"/>
    </w:pPr>
    <w:rPr>
      <w:kern w:val="0"/>
      <w:sz w:val="24"/>
      <w:lang w:val="en-US" w:eastAsia="zh-CN" w:bidi="ar"/>
    </w:rPr>
  </w:style>
  <w:style w:type="paragraph" w:styleId="9">
    <w:name w:val="Body Text First Indent"/>
    <w:basedOn w:val="1"/>
    <w:autoRedefine/>
    <w:qFormat/>
    <w:uiPriority w:val="0"/>
    <w:pPr>
      <w:spacing w:after="120" w:afterLines="0"/>
      <w:ind w:firstLine="420" w:firstLineChars="100"/>
      <w:jc w:val="both"/>
    </w:pPr>
    <w:rPr>
      <w:rFonts w:ascii="Times New Roman" w:hAnsi="Times New Roman" w:eastAsia="宋体" w:cs="Times New Roman"/>
      <w:sz w:val="32"/>
    </w:rPr>
  </w:style>
  <w:style w:type="paragraph" w:styleId="10">
    <w:name w:val="Body Text First Indent 2"/>
    <w:basedOn w:val="5"/>
    <w:autoRedefine/>
    <w:unhideWhenUsed/>
    <w:qFormat/>
    <w:uiPriority w:val="99"/>
    <w:pPr>
      <w:ind w:firstLine="420" w:firstLineChars="200"/>
    </w:pPr>
  </w:style>
  <w:style w:type="paragraph" w:customStyle="1" w:styleId="13">
    <w:name w:val="正文正"/>
    <w:basedOn w:val="1"/>
    <w:autoRedefine/>
    <w:qFormat/>
    <w:uiPriority w:val="0"/>
    <w:pPr>
      <w:spacing w:line="560" w:lineRule="exact"/>
      <w:ind w:firstLine="561"/>
    </w:pPr>
    <w:rPr>
      <w:rFonts w:ascii="Calibri" w:hAnsi="Calibri"/>
      <w:sz w:val="28"/>
      <w:szCs w:val="24"/>
    </w:rPr>
  </w:style>
  <w:style w:type="paragraph" w:customStyle="1" w:styleId="14">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Calibri" w:hAnsi="Calibri" w:eastAsia="宋体" w:cs="黑体"/>
      <w:kern w:val="2"/>
      <w:sz w:val="21"/>
      <w:szCs w:val="22"/>
      <w:lang w:val="en-US" w:eastAsia="zh-CN"/>
    </w:rPr>
  </w:style>
  <w:style w:type="paragraph" w:customStyle="1" w:styleId="15">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3097</Words>
  <Characters>3185</Characters>
  <Lines>0</Lines>
  <Paragraphs>0</Paragraphs>
  <TotalTime>13</TotalTime>
  <ScaleCrop>false</ScaleCrop>
  <LinksUpToDate>false</LinksUpToDate>
  <CharactersWithSpaces>3189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2023-07-12T01:47:00Z</dcterms:created>
  <dc:creator>罗华秋</dc:creator>
  <cp:lastModifiedBy>王俊</cp:lastModifiedBy>
  <cp:lastPrinted>2023-12-07T07:26:00Z</cp:lastPrinted>
  <dcterms:modified xsi:type="dcterms:W3CDTF">2025-08-08T02:12:04Z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1EE88083C3314FEABA36C2CA37B0DE3E_13</vt:lpwstr>
  </property>
  <property fmtid="{D5CDD505-2E9C-101B-9397-08002B2CF9AE}" pid="4" name="KSOTemplateDocerSaveRecord">
    <vt:lpwstr>eyJoZGlkIjoiY2E3NTMzMDQ3ZTk5Yjc5ZDkzMmNlNjRkYzljNjhlZjkiLCJ1c2VySWQiOiIxNDU1MTg5NTMxIn0=</vt:lpwstr>
  </property>
</Properties>
</file>