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i w:val="0"/>
          <w:iCs w:val="0"/>
          <w:color w:val="auto"/>
          <w:sz w:val="44"/>
          <w:szCs w:val="44"/>
          <w:highlight w:val="none"/>
          <w:lang w:val="zh-CN"/>
        </w:rPr>
      </w:pPr>
      <w:r>
        <w:rPr>
          <w:rFonts w:hint="eastAsia" w:ascii="宋体" w:hAnsi="宋体" w:cs="宋体"/>
          <w:b/>
          <w:bCs/>
          <w:i w:val="0"/>
          <w:iCs w:val="0"/>
          <w:color w:val="auto"/>
          <w:sz w:val="44"/>
          <w:szCs w:val="44"/>
          <w:highlight w:val="none"/>
          <w:lang w:val="en-US" w:eastAsia="zh-CN"/>
        </w:rPr>
        <w:t>韶关市浈江区犁市镇人民政府监控系统安装项目</w:t>
      </w:r>
      <w:r>
        <w:rPr>
          <w:rFonts w:hint="eastAsia" w:ascii="宋体" w:hAnsi="宋体" w:eastAsia="宋体" w:cs="宋体"/>
          <w:b/>
          <w:bCs/>
          <w:i w:val="0"/>
          <w:iCs w:val="0"/>
          <w:color w:val="auto"/>
          <w:sz w:val="44"/>
          <w:szCs w:val="44"/>
          <w:highlight w:val="none"/>
          <w:lang w:val="en-US" w:eastAsia="zh-CN"/>
        </w:rPr>
        <w:t>采</w:t>
      </w:r>
      <w:r>
        <w:rPr>
          <w:rFonts w:hint="eastAsia" w:ascii="宋体" w:hAnsi="宋体" w:eastAsia="宋体" w:cs="宋体"/>
          <w:b/>
          <w:bCs/>
          <w:i w:val="0"/>
          <w:iCs w:val="0"/>
          <w:color w:val="auto"/>
          <w:sz w:val="44"/>
          <w:szCs w:val="44"/>
          <w:highlight w:val="none"/>
        </w:rPr>
        <w:t>购需求</w:t>
      </w:r>
    </w:p>
    <w:p>
      <w:pPr>
        <w:numPr>
          <w:ilvl w:val="0"/>
          <w:numId w:val="0"/>
        </w:numPr>
        <w:rPr>
          <w:rFonts w:hint="eastAsia" w:ascii="宋体" w:hAnsi="宋体" w:eastAsia="宋体" w:cs="宋体"/>
          <w:b/>
          <w:bCs/>
          <w:i w:val="0"/>
          <w:iCs w:val="0"/>
          <w:color w:val="auto"/>
          <w:sz w:val="21"/>
          <w:szCs w:val="21"/>
          <w:highlight w:val="none"/>
          <w:lang w:val="en-US" w:eastAsia="zh-CN"/>
        </w:rPr>
      </w:pPr>
    </w:p>
    <w:p>
      <w:pPr>
        <w:numPr>
          <w:ilvl w:val="0"/>
          <w:numId w:val="0"/>
        </w:numPr>
        <w:spacing w:line="360" w:lineRule="auto"/>
        <w:rPr>
          <w:rFonts w:hint="default"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一、</w:t>
      </w:r>
      <w:r>
        <w:rPr>
          <w:rFonts w:hint="eastAsia" w:ascii="宋体" w:hAnsi="宋体" w:eastAsia="宋体" w:cs="宋体"/>
          <w:b/>
          <w:bCs/>
          <w:i w:val="0"/>
          <w:iCs w:val="0"/>
          <w:color w:val="auto"/>
          <w:sz w:val="21"/>
          <w:szCs w:val="21"/>
          <w:highlight w:val="none"/>
        </w:rPr>
        <w:t>采购</w:t>
      </w:r>
      <w:r>
        <w:rPr>
          <w:rFonts w:hint="eastAsia" w:ascii="宋体" w:hAnsi="宋体" w:eastAsia="宋体" w:cs="宋体"/>
          <w:b/>
          <w:bCs/>
          <w:i w:val="0"/>
          <w:iCs w:val="0"/>
          <w:color w:val="auto"/>
          <w:sz w:val="21"/>
          <w:szCs w:val="21"/>
          <w:highlight w:val="none"/>
          <w:lang w:val="en-US" w:eastAsia="zh-CN"/>
        </w:rPr>
        <w:t>项目概况</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7"/>
        <w:gridCol w:w="6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项目名称</w:t>
            </w:r>
          </w:p>
        </w:tc>
        <w:tc>
          <w:tcPr>
            <w:tcW w:w="6422" w:type="dxa"/>
            <w:noWrap w:val="0"/>
            <w:vAlign w:val="center"/>
          </w:tcPr>
          <w:p>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韶关市浈江区犁市镇人民政府监控系统安装项目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项目编号</w:t>
            </w:r>
          </w:p>
        </w:tc>
        <w:tc>
          <w:tcPr>
            <w:tcW w:w="6422" w:type="dxa"/>
            <w:noWrap w:val="0"/>
            <w:vAlign w:val="center"/>
          </w:tcPr>
          <w:p>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2024-123-GDHZ-DZX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政府采购品目编码</w:t>
            </w:r>
          </w:p>
        </w:tc>
        <w:tc>
          <w:tcPr>
            <w:tcW w:w="6422" w:type="dxa"/>
            <w:noWrap w:val="0"/>
            <w:vAlign w:val="center"/>
          </w:tcPr>
          <w:p>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A02091107视频监控设备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组织形式</w:t>
            </w:r>
          </w:p>
        </w:tc>
        <w:tc>
          <w:tcPr>
            <w:tcW w:w="6422" w:type="dxa"/>
            <w:noWrap w:val="0"/>
            <w:vAlign w:val="center"/>
          </w:tcPr>
          <w:p>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自行采购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2097" w:type="dxa"/>
            <w:noWrap w:val="0"/>
            <w:vAlign w:val="center"/>
          </w:tcPr>
          <w:p>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预算金额</w:t>
            </w:r>
          </w:p>
        </w:tc>
        <w:tc>
          <w:tcPr>
            <w:tcW w:w="6422" w:type="dxa"/>
            <w:noWrap w:val="0"/>
            <w:vAlign w:val="center"/>
          </w:tcPr>
          <w:p>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8</w:t>
            </w:r>
            <w:r>
              <w:rPr>
                <w:rFonts w:hint="default" w:ascii="宋体" w:hAnsi="宋体" w:eastAsia="宋体" w:cs="宋体"/>
                <w:b w:val="0"/>
                <w:bCs w:val="0"/>
                <w:color w:val="auto"/>
                <w:szCs w:val="21"/>
                <w:highlight w:val="none"/>
                <w:lang w:val="en-US" w:eastAsia="zh-CN"/>
              </w:rPr>
              <w:t>,</w:t>
            </w:r>
            <w:r>
              <w:rPr>
                <w:rFonts w:hint="eastAsia" w:ascii="宋体" w:hAnsi="宋体" w:eastAsia="宋体" w:cs="宋体"/>
                <w:i w:val="0"/>
                <w:iCs w:val="0"/>
                <w:color w:val="auto"/>
                <w:sz w:val="21"/>
                <w:szCs w:val="21"/>
                <w:highlight w:val="none"/>
                <w:lang w:val="en-US" w:eastAsia="zh-CN"/>
              </w:rPr>
              <w:t>500.00元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采购方式</w:t>
            </w:r>
          </w:p>
        </w:tc>
        <w:tc>
          <w:tcPr>
            <w:tcW w:w="6422" w:type="dxa"/>
            <w:noWrap w:val="0"/>
            <w:vAlign w:val="center"/>
          </w:tcPr>
          <w:p>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电子询价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评审方法</w:t>
            </w:r>
          </w:p>
        </w:tc>
        <w:tc>
          <w:tcPr>
            <w:tcW w:w="6422"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最低评标价法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采购人</w:t>
            </w:r>
          </w:p>
        </w:tc>
        <w:tc>
          <w:tcPr>
            <w:tcW w:w="6422" w:type="dxa"/>
            <w:noWrap w:val="0"/>
            <w:vAlign w:val="center"/>
          </w:tcPr>
          <w:p>
            <w:pPr>
              <w:spacing w:line="360" w:lineRule="auto"/>
              <w:jc w:val="center"/>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韶关市浈江区犁市镇人民政府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097"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采购代理机构</w:t>
            </w:r>
          </w:p>
        </w:tc>
        <w:tc>
          <w:tcPr>
            <w:tcW w:w="6422" w:type="dxa"/>
            <w:noWrap w:val="0"/>
            <w:vAlign w:val="center"/>
          </w:tcPr>
          <w:p>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广东合正项目管理有限公司</w:t>
            </w:r>
          </w:p>
        </w:tc>
      </w:tr>
    </w:tbl>
    <w:p>
      <w:pPr>
        <w:spacing w:line="360" w:lineRule="auto"/>
        <w:rPr>
          <w:rFonts w:hint="eastAsia" w:ascii="宋体" w:hAnsi="宋体" w:eastAsia="宋体" w:cs="宋体"/>
          <w:i w:val="0"/>
          <w:iCs w:val="0"/>
          <w:color w:val="auto"/>
          <w:sz w:val="21"/>
          <w:szCs w:val="21"/>
          <w:highlight w:val="none"/>
        </w:rPr>
      </w:pPr>
    </w:p>
    <w:p>
      <w:pPr>
        <w:spacing w:line="360" w:lineRule="auto"/>
        <w:outlineLvl w:val="1"/>
        <w:rPr>
          <w:rFonts w:hint="eastAsia" w:ascii="宋体" w:hAnsi="宋体" w:eastAsia="宋体" w:cs="宋体"/>
          <w:b/>
          <w:bCs/>
          <w:i w:val="0"/>
          <w:iCs w:val="0"/>
          <w:color w:val="auto"/>
          <w:szCs w:val="21"/>
          <w:highlight w:val="none"/>
        </w:rPr>
      </w:pPr>
      <w:r>
        <w:rPr>
          <w:rFonts w:hint="eastAsia" w:ascii="宋体" w:hAnsi="宋体" w:eastAsia="宋体" w:cs="宋体"/>
          <w:b/>
          <w:bCs/>
          <w:i w:val="0"/>
          <w:iCs w:val="0"/>
          <w:color w:val="auto"/>
          <w:szCs w:val="21"/>
          <w:highlight w:val="none"/>
          <w:lang w:val="en-US" w:eastAsia="zh-CN"/>
        </w:rPr>
        <w:t>二、</w:t>
      </w:r>
      <w:r>
        <w:rPr>
          <w:rFonts w:hint="eastAsia" w:ascii="宋体" w:hAnsi="宋体" w:eastAsia="宋体" w:cs="宋体"/>
          <w:b/>
          <w:bCs/>
          <w:i w:val="0"/>
          <w:iCs w:val="0"/>
          <w:color w:val="auto"/>
          <w:szCs w:val="21"/>
          <w:highlight w:val="none"/>
        </w:rPr>
        <w:t>采购项目内容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（一）</w:t>
      </w:r>
      <w:r>
        <w:rPr>
          <w:rFonts w:hint="eastAsia" w:ascii="宋体" w:hAnsi="宋体" w:eastAsia="宋体" w:cs="宋体"/>
          <w:b/>
          <w:bCs/>
          <w:color w:val="auto"/>
          <w:szCs w:val="21"/>
          <w:highlight w:val="none"/>
          <w:lang w:val="en-US" w:eastAsia="zh-CN"/>
        </w:rPr>
        <w:t>采购需求</w:t>
      </w:r>
    </w:p>
    <w:tbl>
      <w:tblPr>
        <w:tblStyle w:val="4"/>
        <w:tblW w:w="0" w:type="auto"/>
        <w:jc w:val="center"/>
        <w:tblLayout w:type="autofit"/>
        <w:tblCellMar>
          <w:top w:w="0" w:type="dxa"/>
          <w:left w:w="0" w:type="dxa"/>
          <w:bottom w:w="0" w:type="dxa"/>
          <w:right w:w="0" w:type="dxa"/>
        </w:tblCellMar>
      </w:tblPr>
      <w:tblGrid>
        <w:gridCol w:w="685"/>
        <w:gridCol w:w="2411"/>
        <w:gridCol w:w="915"/>
        <w:gridCol w:w="2615"/>
        <w:gridCol w:w="1710"/>
      </w:tblGrid>
      <w:tr>
        <w:tblPrEx>
          <w:tblCellMar>
            <w:top w:w="0" w:type="dxa"/>
            <w:left w:w="0" w:type="dxa"/>
            <w:bottom w:w="0" w:type="dxa"/>
            <w:right w:w="0" w:type="dxa"/>
          </w:tblCellMar>
        </w:tblPrEx>
        <w:trPr>
          <w:trHeight w:val="605" w:hRule="atLeast"/>
          <w:jc w:val="center"/>
        </w:trPr>
        <w:tc>
          <w:tcPr>
            <w:tcW w:w="6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序号</w:t>
            </w:r>
          </w:p>
        </w:tc>
        <w:tc>
          <w:tcPr>
            <w:tcW w:w="241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采购内容</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数量</w:t>
            </w:r>
          </w:p>
        </w:tc>
        <w:tc>
          <w:tcPr>
            <w:tcW w:w="26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交货</w:t>
            </w:r>
            <w:r>
              <w:rPr>
                <w:rFonts w:hint="eastAsia" w:ascii="宋体" w:hAnsi="宋体" w:eastAsia="宋体" w:cs="宋体"/>
                <w:b/>
                <w:bCs/>
                <w:color w:val="auto"/>
                <w:szCs w:val="21"/>
                <w:highlight w:val="none"/>
                <w:lang w:val="en-US" w:eastAsia="zh-CN"/>
              </w:rPr>
              <w:t>期</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预算金额（元）</w:t>
            </w:r>
          </w:p>
        </w:tc>
      </w:tr>
      <w:tr>
        <w:tblPrEx>
          <w:tblCellMar>
            <w:top w:w="0" w:type="dxa"/>
            <w:left w:w="0" w:type="dxa"/>
            <w:bottom w:w="0" w:type="dxa"/>
            <w:right w:w="0" w:type="dxa"/>
          </w:tblCellMar>
        </w:tblPrEx>
        <w:trPr>
          <w:trHeight w:val="889" w:hRule="atLeast"/>
          <w:jc w:val="center"/>
        </w:trPr>
        <w:tc>
          <w:tcPr>
            <w:tcW w:w="68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1</w:t>
            </w:r>
          </w:p>
        </w:tc>
        <w:tc>
          <w:tcPr>
            <w:tcW w:w="241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i w:val="0"/>
                <w:iCs w:val="0"/>
                <w:color w:val="auto"/>
                <w:sz w:val="21"/>
                <w:szCs w:val="21"/>
                <w:highlight w:val="none"/>
                <w:lang w:eastAsia="zh-CN"/>
              </w:rPr>
              <w:t>韶关市浈江区犁市镇人民政府监控系统安装项目</w:t>
            </w:r>
          </w:p>
        </w:tc>
        <w:tc>
          <w:tcPr>
            <w:tcW w:w="9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1项</w:t>
            </w:r>
          </w:p>
        </w:tc>
        <w:tc>
          <w:tcPr>
            <w:tcW w:w="261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自合同签订之日起30个日历天内完成供货及验收合格。</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val="0"/>
                <w:bCs w:val="0"/>
                <w:color w:val="auto"/>
                <w:szCs w:val="21"/>
                <w:highlight w:val="none"/>
                <w:lang w:val="en-US" w:eastAsia="zh-CN"/>
              </w:rPr>
            </w:pPr>
            <w:r>
              <w:rPr>
                <w:rFonts w:hint="eastAsia" w:ascii="宋体" w:hAnsi="宋体" w:eastAsia="宋体" w:cs="宋体"/>
                <w:i w:val="0"/>
                <w:iCs w:val="0"/>
                <w:color w:val="auto"/>
                <w:sz w:val="21"/>
                <w:szCs w:val="21"/>
                <w:highlight w:val="none"/>
                <w:lang w:val="en-US" w:eastAsia="zh-CN"/>
              </w:rPr>
              <w:t>8</w:t>
            </w:r>
            <w:r>
              <w:rPr>
                <w:rFonts w:hint="default" w:ascii="宋体" w:hAnsi="宋体" w:eastAsia="宋体" w:cs="宋体"/>
                <w:b w:val="0"/>
                <w:bCs w:val="0"/>
                <w:color w:val="auto"/>
                <w:szCs w:val="21"/>
                <w:highlight w:val="none"/>
                <w:lang w:val="en-US" w:eastAsia="zh-CN"/>
              </w:rPr>
              <w:t>,</w:t>
            </w:r>
            <w:r>
              <w:rPr>
                <w:rFonts w:hint="eastAsia" w:ascii="宋体" w:hAnsi="宋体" w:eastAsia="宋体" w:cs="宋体"/>
                <w:i w:val="0"/>
                <w:iCs w:val="0"/>
                <w:color w:val="auto"/>
                <w:sz w:val="21"/>
                <w:szCs w:val="21"/>
                <w:highlight w:val="none"/>
                <w:lang w:val="en-US" w:eastAsia="zh-CN"/>
              </w:rPr>
              <w:t>500.00</w:t>
            </w:r>
          </w:p>
        </w:tc>
      </w:tr>
    </w:tbl>
    <w:p>
      <w:pPr>
        <w:keepNext w:val="0"/>
        <w:keepLines w:val="0"/>
        <w:pageBreakBefore w:val="0"/>
        <w:widowControl w:val="0"/>
        <w:kinsoku/>
        <w:wordWrap/>
        <w:overflowPunct/>
        <w:topLinePunct w:val="0"/>
        <w:autoSpaceDE/>
        <w:autoSpaceDN/>
        <w:bidi w:val="0"/>
        <w:adjustRightInd/>
        <w:snapToGrid/>
        <w:spacing w:line="360" w:lineRule="auto"/>
        <w:ind w:left="1050" w:leftChars="300" w:hanging="420" w:hangingChars="200"/>
        <w:textAlignment w:val="auto"/>
        <w:rPr>
          <w:rFonts w:hint="eastAsia" w:ascii="宋体" w:hAnsi="宋体" w:eastAsia="宋体" w:cs="宋体"/>
          <w:b w:val="0"/>
          <w:bCs w:val="0"/>
          <w:color w:val="auto"/>
          <w:sz w:val="21"/>
          <w:szCs w:val="21"/>
          <w:highlight w:val="none"/>
          <w:u w:val="none"/>
        </w:rPr>
      </w:pPr>
      <w:r>
        <w:rPr>
          <w:rFonts w:hint="eastAsia" w:ascii="宋体" w:hAnsi="宋体" w:eastAsia="宋体" w:cs="宋体"/>
          <w:b w:val="0"/>
          <w:bCs w:val="0"/>
          <w:color w:val="auto"/>
          <w:sz w:val="21"/>
          <w:szCs w:val="21"/>
          <w:highlight w:val="none"/>
          <w:u w:val="none"/>
        </w:rPr>
        <w:t>注：1、报价超出预算金额的列为无效</w:t>
      </w:r>
      <w:r>
        <w:rPr>
          <w:rFonts w:hint="eastAsia" w:ascii="宋体" w:hAnsi="宋体" w:cs="宋体"/>
          <w:b w:val="0"/>
          <w:bCs w:val="0"/>
          <w:color w:val="auto"/>
          <w:sz w:val="21"/>
          <w:szCs w:val="21"/>
          <w:highlight w:val="none"/>
          <w:u w:val="none"/>
          <w:lang w:eastAsia="zh-CN"/>
        </w:rPr>
        <w:t>响应</w:t>
      </w:r>
      <w:r>
        <w:rPr>
          <w:rFonts w:hint="eastAsia" w:ascii="宋体" w:hAnsi="宋体" w:eastAsia="宋体" w:cs="宋体"/>
          <w:b w:val="0"/>
          <w:bCs w:val="0"/>
          <w:color w:val="auto"/>
          <w:sz w:val="21"/>
          <w:szCs w:val="21"/>
          <w:highlight w:val="none"/>
          <w:u w:val="none"/>
        </w:rPr>
        <w:t>处理。</w:t>
      </w:r>
    </w:p>
    <w:p>
      <w:pPr>
        <w:keepNext w:val="0"/>
        <w:keepLines w:val="0"/>
        <w:pageBreakBefore w:val="0"/>
        <w:widowControl w:val="0"/>
        <w:kinsoku/>
        <w:wordWrap/>
        <w:overflowPunct/>
        <w:topLinePunct w:val="0"/>
        <w:autoSpaceDE/>
        <w:autoSpaceDN/>
        <w:bidi w:val="0"/>
        <w:adjustRightInd/>
        <w:snapToGrid/>
        <w:spacing w:line="360" w:lineRule="auto"/>
        <w:ind w:left="1050" w:leftChars="300" w:hanging="420" w:hangingChars="200"/>
        <w:textAlignment w:val="auto"/>
        <w:rPr>
          <w:rFonts w:hint="eastAsia" w:ascii="宋体" w:hAnsi="宋体" w:eastAsia="宋体" w:cs="宋体"/>
          <w:b w:val="0"/>
          <w:bCs w:val="0"/>
          <w:color w:val="auto"/>
          <w:sz w:val="21"/>
          <w:szCs w:val="21"/>
          <w:highlight w:val="none"/>
          <w:u w:val="none"/>
        </w:rPr>
      </w:pPr>
      <w:r>
        <w:rPr>
          <w:rFonts w:hint="eastAsia" w:ascii="宋体" w:hAnsi="宋体" w:eastAsia="宋体" w:cs="宋体"/>
          <w:b w:val="0"/>
          <w:bCs w:val="0"/>
          <w:color w:val="auto"/>
          <w:sz w:val="21"/>
          <w:szCs w:val="21"/>
          <w:highlight w:val="none"/>
          <w:u w:val="none"/>
        </w:rPr>
        <w:t>2、</w:t>
      </w:r>
      <w:r>
        <w:rPr>
          <w:rFonts w:hint="eastAsia" w:ascii="宋体" w:hAnsi="宋体" w:cs="宋体"/>
          <w:b w:val="0"/>
          <w:bCs w:val="0"/>
          <w:color w:val="auto"/>
          <w:sz w:val="21"/>
          <w:szCs w:val="21"/>
          <w:highlight w:val="none"/>
          <w:u w:val="none"/>
          <w:lang w:eastAsia="zh-CN"/>
        </w:rPr>
        <w:t>供应商</w:t>
      </w:r>
      <w:r>
        <w:rPr>
          <w:rFonts w:hint="eastAsia" w:ascii="宋体" w:hAnsi="宋体" w:eastAsia="宋体" w:cs="宋体"/>
          <w:b w:val="0"/>
          <w:bCs w:val="0"/>
          <w:color w:val="auto"/>
          <w:sz w:val="21"/>
          <w:szCs w:val="21"/>
          <w:highlight w:val="none"/>
          <w:u w:val="none"/>
        </w:rPr>
        <w:t>必须对本项目的全部内容进行报价，如有缺漏，将导致无效</w:t>
      </w:r>
      <w:r>
        <w:rPr>
          <w:rFonts w:hint="eastAsia" w:ascii="宋体" w:hAnsi="宋体" w:cs="宋体"/>
          <w:b w:val="0"/>
          <w:bCs w:val="0"/>
          <w:color w:val="auto"/>
          <w:sz w:val="21"/>
          <w:szCs w:val="21"/>
          <w:highlight w:val="none"/>
          <w:u w:val="none"/>
          <w:lang w:eastAsia="zh-CN"/>
        </w:rPr>
        <w:t>响应</w:t>
      </w:r>
      <w:r>
        <w:rPr>
          <w:rFonts w:hint="eastAsia" w:ascii="宋体" w:hAnsi="宋体" w:eastAsia="宋体" w:cs="宋体"/>
          <w:b w:val="0"/>
          <w:bCs w:val="0"/>
          <w:color w:val="auto"/>
          <w:sz w:val="21"/>
          <w:szCs w:val="21"/>
          <w:highlight w:val="none"/>
          <w:u w:val="none"/>
        </w:rPr>
        <w:t>。</w:t>
      </w:r>
    </w:p>
    <w:p>
      <w:pPr>
        <w:keepNext w:val="0"/>
        <w:keepLines w:val="0"/>
        <w:pageBreakBefore w:val="0"/>
        <w:widowControl w:val="0"/>
        <w:kinsoku/>
        <w:wordWrap/>
        <w:overflowPunct/>
        <w:topLinePunct w:val="0"/>
        <w:autoSpaceDE/>
        <w:autoSpaceDN/>
        <w:bidi w:val="0"/>
        <w:adjustRightInd/>
        <w:snapToGrid/>
        <w:spacing w:line="360" w:lineRule="auto"/>
        <w:ind w:left="1050" w:leftChars="300" w:hanging="420" w:hangingChars="200"/>
        <w:textAlignment w:val="auto"/>
        <w:rPr>
          <w:rFonts w:hint="eastAsia" w:ascii="宋体" w:hAnsi="宋体" w:eastAsia="宋体" w:cs="宋体"/>
          <w:b/>
          <w:bCs/>
          <w:color w:val="auto"/>
          <w:kern w:val="2"/>
          <w:sz w:val="21"/>
          <w:szCs w:val="21"/>
          <w:lang w:val="en-US" w:eastAsia="zh-CN" w:bidi="ar-SA"/>
        </w:rPr>
      </w:pPr>
      <w:r>
        <w:rPr>
          <w:rFonts w:hint="eastAsia" w:ascii="宋体" w:hAnsi="宋体" w:eastAsia="宋体" w:cs="宋体"/>
          <w:b w:val="0"/>
          <w:bCs w:val="0"/>
          <w:color w:val="auto"/>
          <w:sz w:val="21"/>
          <w:szCs w:val="21"/>
          <w:highlight w:val="none"/>
          <w:u w:val="none"/>
        </w:rPr>
        <w:t>3、报价应为人民币含税全包价，包括</w:t>
      </w:r>
      <w:r>
        <w:rPr>
          <w:rFonts w:hint="eastAsia" w:ascii="宋体" w:hAnsi="宋体" w:eastAsia="宋体" w:cs="宋体"/>
          <w:b w:val="0"/>
          <w:bCs w:val="0"/>
          <w:color w:val="auto"/>
          <w:sz w:val="21"/>
          <w:szCs w:val="21"/>
          <w:highlight w:val="none"/>
          <w:u w:val="none"/>
          <w:lang w:val="en-US" w:eastAsia="zh-CN"/>
        </w:rPr>
        <w:t>供货、</w:t>
      </w:r>
      <w:r>
        <w:rPr>
          <w:rFonts w:hint="eastAsia" w:ascii="宋体" w:hAnsi="宋体" w:eastAsia="宋体" w:cs="宋体"/>
          <w:b w:val="0"/>
          <w:bCs w:val="0"/>
          <w:color w:val="auto"/>
          <w:sz w:val="21"/>
          <w:szCs w:val="21"/>
          <w:highlight w:val="none"/>
          <w:u w:val="none"/>
        </w:rPr>
        <w:t>运输、安装调试、验收等一切费用。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kern w:val="2"/>
          <w:sz w:val="21"/>
          <w:szCs w:val="21"/>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default" w:ascii="宋体" w:hAnsi="宋体" w:cs="宋体"/>
          <w:b/>
          <w:bCs/>
          <w:color w:val="auto"/>
          <w:szCs w:val="21"/>
          <w:highlight w:val="none"/>
          <w:lang w:val="en-US" w:eastAsia="zh-CN"/>
        </w:rPr>
      </w:pPr>
      <w:r>
        <w:rPr>
          <w:rFonts w:hint="eastAsia" w:ascii="宋体" w:hAnsi="宋体" w:cs="宋体"/>
          <w:b/>
          <w:bCs/>
          <w:color w:val="auto"/>
          <w:kern w:val="2"/>
          <w:sz w:val="21"/>
          <w:szCs w:val="21"/>
          <w:lang w:val="en-US" w:eastAsia="zh-CN" w:bidi="ar-SA"/>
        </w:rPr>
        <w:t>（二）</w:t>
      </w:r>
      <w:r>
        <w:rPr>
          <w:rFonts w:hint="eastAsia" w:ascii="宋体" w:hAnsi="宋体" w:cs="宋体"/>
          <w:b/>
          <w:bCs/>
          <w:color w:val="auto"/>
          <w:szCs w:val="21"/>
          <w:highlight w:val="none"/>
          <w:lang w:val="en-US" w:eastAsia="zh-CN"/>
        </w:rPr>
        <w:t>详细技术参数清单</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（1）市场至原税局值班室综合布线</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1155"/>
        <w:gridCol w:w="3454"/>
        <w:gridCol w:w="705"/>
        <w:gridCol w:w="765"/>
        <w:gridCol w:w="1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6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eastAsia="zh-CN"/>
              </w:rPr>
              <w:t>序号</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产品名称</w:t>
            </w:r>
          </w:p>
        </w:tc>
        <w:tc>
          <w:tcPr>
            <w:tcW w:w="345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规格</w:t>
            </w:r>
          </w:p>
        </w:tc>
        <w:tc>
          <w:tcPr>
            <w:tcW w:w="70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eastAsia="zh-CN"/>
              </w:rPr>
              <w:t>单位</w:t>
            </w:r>
          </w:p>
        </w:tc>
        <w:tc>
          <w:tcPr>
            <w:tcW w:w="76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eastAsia="zh-CN"/>
              </w:rPr>
              <w:t>数量</w:t>
            </w:r>
          </w:p>
        </w:tc>
        <w:tc>
          <w:tcPr>
            <w:tcW w:w="18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trPr>
        <w:tc>
          <w:tcPr>
            <w:tcW w:w="6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default" w:ascii="宋体" w:hAnsi="宋体" w:eastAsia="宋体" w:cs="宋体"/>
                <w:i w:val="0"/>
                <w:iCs w:val="0"/>
                <w:color w:val="auto"/>
                <w:sz w:val="21"/>
                <w:szCs w:val="21"/>
                <w:highlight w:val="none"/>
                <w:lang w:val="en-US" w:eastAsia="zh-CN"/>
              </w:rPr>
              <w:t>1</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室外8芯光纤</w:t>
            </w:r>
          </w:p>
        </w:tc>
        <w:tc>
          <w:tcPr>
            <w:tcW w:w="345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8芯室外单模光缆</w:t>
            </w:r>
            <w:bookmarkStart w:id="0" w:name="_GoBack"/>
            <w:bookmarkEnd w:id="0"/>
          </w:p>
        </w:tc>
        <w:tc>
          <w:tcPr>
            <w:tcW w:w="70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米</w:t>
            </w:r>
          </w:p>
        </w:tc>
        <w:tc>
          <w:tcPr>
            <w:tcW w:w="76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300</w:t>
            </w:r>
          </w:p>
        </w:tc>
        <w:tc>
          <w:tcPr>
            <w:tcW w:w="18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（2）监控系统</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1135"/>
        <w:gridCol w:w="4044"/>
        <w:gridCol w:w="711"/>
        <w:gridCol w:w="750"/>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6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eastAsia="zh-CN"/>
              </w:rPr>
              <w:t>序号</w:t>
            </w: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产品名称</w:t>
            </w:r>
          </w:p>
        </w:tc>
        <w:tc>
          <w:tcPr>
            <w:tcW w:w="404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规格</w:t>
            </w:r>
          </w:p>
        </w:tc>
        <w:tc>
          <w:tcPr>
            <w:tcW w:w="71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eastAsia="zh-CN"/>
              </w:rPr>
              <w:t>单位</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eastAsia="zh-CN"/>
              </w:rPr>
              <w:t>数量</w:t>
            </w:r>
          </w:p>
        </w:tc>
        <w:tc>
          <w:tcPr>
            <w:tcW w:w="124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trPr>
        <w:tc>
          <w:tcPr>
            <w:tcW w:w="6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default" w:ascii="宋体" w:hAnsi="宋体" w:eastAsia="宋体" w:cs="宋体"/>
                <w:i w:val="0"/>
                <w:iCs w:val="0"/>
                <w:color w:val="auto"/>
                <w:sz w:val="21"/>
                <w:szCs w:val="21"/>
                <w:highlight w:val="none"/>
                <w:lang w:val="en-US" w:eastAsia="zh-CN"/>
              </w:rPr>
              <w:t>1</w:t>
            </w: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摄像机</w:t>
            </w:r>
          </w:p>
        </w:tc>
        <w:tc>
          <w:tcPr>
            <w:tcW w:w="404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kern w:val="2"/>
                <w:sz w:val="21"/>
                <w:szCs w:val="21"/>
                <w:lang w:val="en-US" w:eastAsia="zh-CN" w:bidi="ar-SA"/>
              </w:rPr>
              <w:t>（1）</w:t>
            </w:r>
            <w:r>
              <w:rPr>
                <w:rFonts w:hint="eastAsia" w:ascii="宋体" w:hAnsi="宋体" w:eastAsia="宋体" w:cs="宋体"/>
                <w:i w:val="0"/>
                <w:iCs w:val="0"/>
                <w:color w:val="auto"/>
                <w:sz w:val="21"/>
                <w:szCs w:val="21"/>
                <w:highlight w:val="none"/>
                <w:lang w:val="en-US" w:eastAsia="zh-CN"/>
              </w:rPr>
              <w:t>白光全彩400万网络简型摄像机；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kern w:val="2"/>
                <w:sz w:val="21"/>
                <w:szCs w:val="21"/>
                <w:lang w:val="en-US" w:eastAsia="zh-CN" w:bidi="ar-SA"/>
              </w:rPr>
              <w:t>（2）</w:t>
            </w:r>
            <w:r>
              <w:rPr>
                <w:rFonts w:hint="eastAsia" w:ascii="宋体" w:hAnsi="宋体" w:eastAsia="宋体" w:cs="宋体"/>
                <w:i w:val="0"/>
                <w:iCs w:val="0"/>
                <w:color w:val="auto"/>
                <w:sz w:val="21"/>
                <w:szCs w:val="21"/>
                <w:highlight w:val="none"/>
                <w:lang w:val="en-US" w:eastAsia="zh-CN"/>
              </w:rPr>
              <w:t>H.265|支持PoE|红外补光(50米)|IP66|内置麦克风</w:t>
            </w:r>
          </w:p>
        </w:tc>
        <w:tc>
          <w:tcPr>
            <w:tcW w:w="71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台</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6</w:t>
            </w:r>
          </w:p>
        </w:tc>
        <w:tc>
          <w:tcPr>
            <w:tcW w:w="124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6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default" w:ascii="宋体" w:hAnsi="宋体" w:eastAsia="宋体" w:cs="宋体"/>
                <w:i w:val="0"/>
                <w:iCs w:val="0"/>
                <w:color w:val="auto"/>
                <w:sz w:val="21"/>
                <w:szCs w:val="21"/>
                <w:highlight w:val="none"/>
                <w:lang w:val="en-US" w:eastAsia="zh-CN"/>
              </w:rPr>
              <w:t>2</w:t>
            </w: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支架</w:t>
            </w:r>
          </w:p>
        </w:tc>
        <w:tc>
          <w:tcPr>
            <w:tcW w:w="404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摄像机支架</w:t>
            </w:r>
          </w:p>
        </w:tc>
        <w:tc>
          <w:tcPr>
            <w:tcW w:w="71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个</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6</w:t>
            </w:r>
          </w:p>
        </w:tc>
        <w:tc>
          <w:tcPr>
            <w:tcW w:w="124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6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3</w:t>
            </w: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监控主机</w:t>
            </w:r>
          </w:p>
        </w:tc>
        <w:tc>
          <w:tcPr>
            <w:tcW w:w="404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kern w:val="2"/>
                <w:sz w:val="21"/>
                <w:szCs w:val="21"/>
                <w:lang w:val="en-US" w:eastAsia="zh-CN" w:bidi="ar-SA"/>
              </w:rPr>
              <w:t>（1）</w:t>
            </w:r>
            <w:r>
              <w:rPr>
                <w:rFonts w:hint="eastAsia" w:ascii="宋体" w:hAnsi="宋体" w:eastAsia="宋体" w:cs="宋体"/>
                <w:i w:val="0"/>
                <w:iCs w:val="0"/>
                <w:color w:val="auto"/>
                <w:sz w:val="21"/>
                <w:szCs w:val="21"/>
                <w:highlight w:val="none"/>
                <w:lang w:val="en-US" w:eastAsia="zh-CN"/>
              </w:rPr>
              <w:t>解码性能强劲，全系列支持8路1080P解码；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kern w:val="2"/>
                <w:sz w:val="21"/>
                <w:szCs w:val="21"/>
                <w:lang w:val="en-US" w:eastAsia="zh-CN" w:bidi="ar-SA"/>
              </w:rPr>
              <w:t>（2）</w:t>
            </w:r>
            <w:r>
              <w:rPr>
                <w:rFonts w:hint="eastAsia" w:ascii="宋体" w:hAnsi="宋体" w:eastAsia="宋体" w:cs="宋体"/>
                <w:i w:val="0"/>
                <w:iCs w:val="0"/>
                <w:color w:val="auto"/>
                <w:sz w:val="21"/>
                <w:szCs w:val="21"/>
                <w:highlight w:val="none"/>
                <w:lang w:val="en-US" w:eastAsia="zh-CN"/>
              </w:rPr>
              <w:t>专为高分辨率相机接入所打造，最大支持800万相机接入；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kern w:val="2"/>
                <w:sz w:val="21"/>
                <w:szCs w:val="21"/>
                <w:lang w:val="en-US" w:eastAsia="zh-CN" w:bidi="ar-SA"/>
              </w:rPr>
              <w:t>（3）</w:t>
            </w:r>
            <w:r>
              <w:rPr>
                <w:rFonts w:hint="eastAsia" w:ascii="宋体" w:hAnsi="宋体" w:eastAsia="宋体" w:cs="宋体"/>
                <w:i w:val="0"/>
                <w:iCs w:val="0"/>
                <w:color w:val="auto"/>
                <w:sz w:val="21"/>
                <w:szCs w:val="21"/>
                <w:highlight w:val="none"/>
                <w:lang w:val="en-US" w:eastAsia="zh-CN"/>
              </w:rPr>
              <w:t>硬盘支持全面升级，支持满配8T硬盘，进一步延长录像时间；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kern w:val="2"/>
                <w:sz w:val="21"/>
                <w:szCs w:val="21"/>
                <w:lang w:val="en-US" w:eastAsia="zh-CN" w:bidi="ar-SA"/>
              </w:rPr>
              <w:t>（4）</w:t>
            </w:r>
            <w:r>
              <w:rPr>
                <w:rFonts w:hint="eastAsia" w:ascii="宋体" w:hAnsi="宋体" w:eastAsia="宋体" w:cs="宋体"/>
                <w:i w:val="0"/>
                <w:iCs w:val="0"/>
                <w:color w:val="auto"/>
                <w:sz w:val="21"/>
                <w:szCs w:val="21"/>
                <w:highlight w:val="none"/>
                <w:lang w:val="en-US" w:eastAsia="zh-CN"/>
              </w:rPr>
              <w:t>平台接入协议丰富，支持萤石、Ehome以及GB28181协议，轻松实现平台接入；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（5）接口一应俱全，满足各类外设接入需求：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①2U 标准机箱，支持机架安装；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②8盘位，最大支持8TB硬盘；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③支持1个HDMI 4K输出+1个VGA异源高清1080P输出；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④支持8路1080P解码；</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⑤支持H.265、H.264混合解码，最大支持接入8MP高清IPC；</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⑥1个千兆网口；</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⑦自带16进4出报警口；</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⑧2个USB2.0接口+1个USB3.0接口。</w:t>
            </w:r>
          </w:p>
        </w:tc>
        <w:tc>
          <w:tcPr>
            <w:tcW w:w="71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台</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w:t>
            </w:r>
          </w:p>
        </w:tc>
        <w:tc>
          <w:tcPr>
            <w:tcW w:w="124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6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4</w:t>
            </w: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监控硬盘</w:t>
            </w:r>
          </w:p>
        </w:tc>
        <w:tc>
          <w:tcPr>
            <w:tcW w:w="404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4T，监控级硬盘</w:t>
            </w:r>
          </w:p>
        </w:tc>
        <w:tc>
          <w:tcPr>
            <w:tcW w:w="71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块</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w:t>
            </w:r>
          </w:p>
        </w:tc>
        <w:tc>
          <w:tcPr>
            <w:tcW w:w="124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6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5</w:t>
            </w: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POE交换机</w:t>
            </w:r>
          </w:p>
        </w:tc>
        <w:tc>
          <w:tcPr>
            <w:tcW w:w="404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8+2个10/100/1000M bps自适应电口+2个10/100Mbps上联光口，其中8个口支持PoE/PoE+供电，最大PoE功率135W，非网管型交换机。</w:t>
            </w:r>
          </w:p>
        </w:tc>
        <w:tc>
          <w:tcPr>
            <w:tcW w:w="71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kern w:val="2"/>
                <w:sz w:val="21"/>
                <w:szCs w:val="21"/>
                <w:highlight w:val="none"/>
                <w:lang w:val="en-US" w:eastAsia="zh-CN" w:bidi="ar-SA"/>
              </w:rPr>
            </w:pPr>
            <w:r>
              <w:rPr>
                <w:rFonts w:hint="eastAsia" w:ascii="宋体" w:hAnsi="宋体" w:eastAsia="宋体" w:cs="宋体"/>
                <w:i w:val="0"/>
                <w:iCs w:val="0"/>
                <w:color w:val="auto"/>
                <w:sz w:val="21"/>
                <w:szCs w:val="21"/>
                <w:highlight w:val="none"/>
                <w:lang w:val="en-US" w:eastAsia="zh-CN"/>
              </w:rPr>
              <w:t>台</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kern w:val="2"/>
                <w:sz w:val="21"/>
                <w:szCs w:val="21"/>
                <w:highlight w:val="none"/>
                <w:lang w:val="en-US" w:eastAsia="zh-CN" w:bidi="ar-SA"/>
              </w:rPr>
            </w:pPr>
            <w:r>
              <w:rPr>
                <w:rFonts w:hint="eastAsia" w:ascii="宋体" w:hAnsi="宋体" w:eastAsia="宋体" w:cs="宋体"/>
                <w:i w:val="0"/>
                <w:iCs w:val="0"/>
                <w:color w:val="auto"/>
                <w:kern w:val="2"/>
                <w:sz w:val="21"/>
                <w:szCs w:val="21"/>
                <w:highlight w:val="none"/>
                <w:lang w:val="en-US" w:eastAsia="zh-CN" w:bidi="ar-SA"/>
              </w:rPr>
              <w:t>2</w:t>
            </w:r>
          </w:p>
        </w:tc>
        <w:tc>
          <w:tcPr>
            <w:tcW w:w="124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6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6</w:t>
            </w: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网络光收发</w:t>
            </w:r>
          </w:p>
        </w:tc>
        <w:tc>
          <w:tcPr>
            <w:tcW w:w="404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SC光收发</w:t>
            </w:r>
          </w:p>
        </w:tc>
        <w:tc>
          <w:tcPr>
            <w:tcW w:w="71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对</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w:t>
            </w:r>
          </w:p>
        </w:tc>
        <w:tc>
          <w:tcPr>
            <w:tcW w:w="124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6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7</w:t>
            </w: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显示器</w:t>
            </w:r>
          </w:p>
        </w:tc>
        <w:tc>
          <w:tcPr>
            <w:tcW w:w="404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22寸液晶显示终端显示设备</w:t>
            </w:r>
          </w:p>
        </w:tc>
        <w:tc>
          <w:tcPr>
            <w:tcW w:w="71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台</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w:t>
            </w:r>
          </w:p>
        </w:tc>
        <w:tc>
          <w:tcPr>
            <w:tcW w:w="124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6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8</w:t>
            </w: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设备箱</w:t>
            </w:r>
          </w:p>
        </w:tc>
        <w:tc>
          <w:tcPr>
            <w:tcW w:w="404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300*400*200交换机设备箱</w:t>
            </w:r>
          </w:p>
        </w:tc>
        <w:tc>
          <w:tcPr>
            <w:tcW w:w="71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个</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2</w:t>
            </w:r>
          </w:p>
        </w:tc>
        <w:tc>
          <w:tcPr>
            <w:tcW w:w="124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6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9</w:t>
            </w: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网线</w:t>
            </w:r>
          </w:p>
        </w:tc>
        <w:tc>
          <w:tcPr>
            <w:tcW w:w="404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CAT.6，0.55mm线径100%无氧铜，过福禄克信道测试，305米/箱</w:t>
            </w:r>
          </w:p>
        </w:tc>
        <w:tc>
          <w:tcPr>
            <w:tcW w:w="71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米</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500</w:t>
            </w:r>
          </w:p>
        </w:tc>
        <w:tc>
          <w:tcPr>
            <w:tcW w:w="124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后期增加按实收取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6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10</w:t>
            </w: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电源线</w:t>
            </w:r>
          </w:p>
        </w:tc>
        <w:tc>
          <w:tcPr>
            <w:tcW w:w="404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RVV3*1.5，国标无氧铜</w:t>
            </w:r>
          </w:p>
        </w:tc>
        <w:tc>
          <w:tcPr>
            <w:tcW w:w="71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米</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100</w:t>
            </w:r>
          </w:p>
        </w:tc>
        <w:tc>
          <w:tcPr>
            <w:tcW w:w="124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6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11</w:t>
            </w:r>
          </w:p>
        </w:tc>
        <w:tc>
          <w:tcPr>
            <w:tcW w:w="11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辅材</w:t>
            </w:r>
          </w:p>
        </w:tc>
        <w:tc>
          <w:tcPr>
            <w:tcW w:w="404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20、25线槽线管、接头、直通、三通，固定码、胶粒、螺丝、扎带、胶布、波纹管、等等</w:t>
            </w:r>
          </w:p>
        </w:tc>
        <w:tc>
          <w:tcPr>
            <w:tcW w:w="71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项</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w:t>
            </w:r>
          </w:p>
        </w:tc>
        <w:tc>
          <w:tcPr>
            <w:tcW w:w="124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（3）整体系统安装调试</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1155"/>
        <w:gridCol w:w="3994"/>
        <w:gridCol w:w="750"/>
        <w:gridCol w:w="720"/>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6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eastAsia="zh-CN"/>
              </w:rPr>
              <w:t>序号</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产品名称</w:t>
            </w:r>
          </w:p>
        </w:tc>
        <w:tc>
          <w:tcPr>
            <w:tcW w:w="399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规格</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eastAsia="zh-CN"/>
              </w:rPr>
              <w:t>单位</w:t>
            </w:r>
          </w:p>
        </w:tc>
        <w:tc>
          <w:tcPr>
            <w:tcW w:w="72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eastAsia="zh-CN"/>
              </w:rPr>
              <w:t>数量</w:t>
            </w:r>
          </w:p>
        </w:tc>
        <w:tc>
          <w:tcPr>
            <w:tcW w:w="126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i w:val="0"/>
                <w:iCs w:val="0"/>
                <w:color w:val="auto"/>
                <w:sz w:val="21"/>
                <w:szCs w:val="21"/>
                <w:highlight w:val="none"/>
                <w:lang w:val="en-US" w:eastAsia="zh-CN"/>
              </w:rPr>
            </w:pPr>
            <w:r>
              <w:rPr>
                <w:rFonts w:hint="eastAsia" w:ascii="宋体" w:hAnsi="宋体" w:eastAsia="宋体" w:cs="宋体"/>
                <w:b/>
                <w:bCs/>
                <w:i w:val="0"/>
                <w:iCs w:val="0"/>
                <w:color w:val="auto"/>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trPr>
        <w:tc>
          <w:tcPr>
            <w:tcW w:w="6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default" w:ascii="宋体" w:hAnsi="宋体" w:eastAsia="宋体" w:cs="宋体"/>
                <w:i w:val="0"/>
                <w:iCs w:val="0"/>
                <w:color w:val="auto"/>
                <w:sz w:val="21"/>
                <w:szCs w:val="21"/>
                <w:highlight w:val="none"/>
                <w:lang w:val="en-US" w:eastAsia="zh-CN"/>
              </w:rPr>
              <w:t>1</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光纤线路铺设</w:t>
            </w:r>
          </w:p>
        </w:tc>
        <w:tc>
          <w:tcPr>
            <w:tcW w:w="399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光纤铺设</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米</w:t>
            </w:r>
          </w:p>
        </w:tc>
        <w:tc>
          <w:tcPr>
            <w:tcW w:w="72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300</w:t>
            </w:r>
          </w:p>
        </w:tc>
        <w:tc>
          <w:tcPr>
            <w:tcW w:w="126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6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default" w:ascii="宋体" w:hAnsi="宋体" w:eastAsia="宋体" w:cs="宋体"/>
                <w:i w:val="0"/>
                <w:iCs w:val="0"/>
                <w:color w:val="auto"/>
                <w:sz w:val="21"/>
                <w:szCs w:val="21"/>
                <w:highlight w:val="none"/>
                <w:lang w:val="en-US" w:eastAsia="zh-CN"/>
              </w:rPr>
              <w:t>2</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监控系统安装调试</w:t>
            </w:r>
          </w:p>
        </w:tc>
        <w:tc>
          <w:tcPr>
            <w:tcW w:w="399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摄像线路铺设、摄像机安装调试、交付采购人使用。</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台</w:t>
            </w:r>
          </w:p>
        </w:tc>
        <w:tc>
          <w:tcPr>
            <w:tcW w:w="72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6</w:t>
            </w:r>
          </w:p>
        </w:tc>
        <w:tc>
          <w:tcPr>
            <w:tcW w:w="126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trPr>
        <w:tc>
          <w:tcPr>
            <w:tcW w:w="63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3</w:t>
            </w:r>
          </w:p>
        </w:tc>
        <w:tc>
          <w:tcPr>
            <w:tcW w:w="115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机房建设</w:t>
            </w:r>
          </w:p>
        </w:tc>
        <w:tc>
          <w:tcPr>
            <w:tcW w:w="399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含光纤配线、光纤熔接、网线电源线接线及理线，网络整体调试。交付采购人使用。</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项</w:t>
            </w:r>
          </w:p>
        </w:tc>
        <w:tc>
          <w:tcPr>
            <w:tcW w:w="72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w:t>
            </w:r>
          </w:p>
        </w:tc>
        <w:tc>
          <w:tcPr>
            <w:tcW w:w="126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1"/>
                <w:szCs w:val="21"/>
                <w:highlight w:val="none"/>
                <w:lang w:val="en-US" w:eastAsia="zh-CN"/>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三、商务条款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（一）货物要求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货物为原制造商制造的全新产品，整机无污染，无侵权行为、表面无划损、无任何缺陷隐患，在中国境内可依常规安全合法使用。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交付验收标准依次序对照适用标准为：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①符合中华人民共和国国家安全质量标准、环保标准或行业标准；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②符合</w:t>
      </w:r>
      <w:r>
        <w:rPr>
          <w:rFonts w:hint="eastAsia" w:ascii="宋体" w:hAnsi="宋体" w:eastAsia="宋体" w:cs="宋体"/>
          <w:color w:val="auto"/>
          <w:szCs w:val="21"/>
          <w:highlight w:val="none"/>
          <w:lang w:eastAsia="zh-CN"/>
        </w:rPr>
        <w:t>用户需求</w:t>
      </w:r>
      <w:r>
        <w:rPr>
          <w:rFonts w:hint="eastAsia" w:ascii="宋体" w:hAnsi="宋体" w:eastAsia="宋体" w:cs="宋体"/>
          <w:color w:val="auto"/>
          <w:szCs w:val="21"/>
          <w:highlight w:val="none"/>
        </w:rPr>
        <w:t>和响应承诺中</w:t>
      </w:r>
      <w:r>
        <w:rPr>
          <w:rFonts w:hint="eastAsia" w:ascii="宋体" w:hAnsi="宋体" w:eastAsia="宋体" w:cs="宋体"/>
          <w:color w:val="auto"/>
          <w:szCs w:val="21"/>
          <w:highlight w:val="none"/>
          <w:lang w:eastAsia="zh-CN"/>
        </w:rPr>
        <w:t>采购人</w:t>
      </w:r>
      <w:r>
        <w:rPr>
          <w:rFonts w:hint="eastAsia" w:ascii="宋体" w:hAnsi="宋体" w:eastAsia="宋体" w:cs="宋体"/>
          <w:color w:val="auto"/>
          <w:szCs w:val="21"/>
          <w:highlight w:val="none"/>
        </w:rPr>
        <w:t>认可的合理最佳配置、参数及各项要求；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③货物来源国官方标准。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进口产品必须具备原产地证明和商检局的检验证明及合法进货渠道证明。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货物为原厂商未启封全新包装，具出厂合格证，序列号、包装箱号与出厂批号一致，并可追索查阅。</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供应商应将关键设备的用户手册、保修手册、有关单证资料及配备件、随机工具等交付给采购人，使用操作及安全须知等重要资料应附有中文说明。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6、所有设备交货后的拆箱、安装、调试等项目工作（包括费用）均由供应商负责，但必须在用户指定人员的参与下进行。</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7、本项目为交钥匙承包项目，供应商承包及负责</w:t>
      </w:r>
      <w:r>
        <w:rPr>
          <w:rFonts w:hint="eastAsia" w:ascii="宋体" w:hAnsi="宋体" w:eastAsia="宋体" w:cs="宋体"/>
          <w:color w:val="auto"/>
          <w:szCs w:val="21"/>
          <w:highlight w:val="none"/>
          <w:lang w:eastAsia="zh-CN"/>
        </w:rPr>
        <w:t>用户需求</w:t>
      </w:r>
      <w:r>
        <w:rPr>
          <w:rFonts w:hint="eastAsia" w:ascii="宋体" w:hAnsi="宋体" w:eastAsia="宋体" w:cs="宋体"/>
          <w:color w:val="auto"/>
          <w:szCs w:val="21"/>
          <w:highlight w:val="none"/>
        </w:rPr>
        <w:t>中对供应商要求的一切事宜及责</w:t>
      </w:r>
      <w:r>
        <w:rPr>
          <w:rFonts w:hint="eastAsia" w:ascii="宋体" w:hAnsi="宋体" w:eastAsia="宋体" w:cs="宋体"/>
          <w:color w:val="auto"/>
          <w:szCs w:val="21"/>
          <w:highlight w:val="none"/>
          <w:lang w:eastAsia="zh-CN"/>
        </w:rPr>
        <w:t>任。供应商不得以任何方式转包或分包本项目。</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8、本项目对用户需求中的设备清单未列出而本项目所必须的配件由供应商提供，成交价为本项目的总价，采购人不再追加任何费用。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9、本项目所有的设备和材料所涉及的设计标准、规范，产品标准、规范，工程标准、规范， 验收标准、规范等必须完全符合中华人民共和国及省、市相应的标准和规范。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10、成交供应商应在项目实施过程中装设临时围栏或警告标志，不得超越指定的项目实施范围进行实施，禁止无关人员进入现场。未经采购人同意，成交供应商不得擅自使用与本项目无关的采购人设施设备；不得擅自拆除、变更采购人防护设施及标示。成交供应商在施工过程中应确保安全文明施工，做到人离场清。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11、成交供应商必须按照采购人对外来人员的管理要求，配合做好出入管理工作。 成交供应商在施工期间应严格遵守国家、省市相关文明施工、深夜施工、环保和城管等规定，建立规章制度和防护措施。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Cs w:val="21"/>
          <w:highlight w:val="none"/>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（二）售后服务要求：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1、项目验收合格之日起所有设备一年免费上门保修，其它设备按厂家保修条例保修；</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2、保修期内出现质量问题2小时电话响应，4小时内到达现场免费上门包修。48小时内处理完毕。若在48小时内仍未能有效解决，须免费提供同档次的设备临时使用。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Cs w:val="21"/>
          <w:highlight w:val="none"/>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（三）项目完成时间及项目实施地点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1、完成时间：自合同签订之日起</w:t>
      </w: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个日历天内完成供货、安装调试并交付使用。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2、设备安装位置由采购人指定。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Cs w:val="21"/>
          <w:highlight w:val="none"/>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（四）验收标准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1、货物若有国家标准按照国家标准验收，若无国家标准按行业标准验收，为原制造商制造的全新产品，整机无污染，无侵权行为、表面无划损、无任何缺陷隐患，在中国境内可依常规安全合法使用。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2、货物为原厂商未启封全新包装，具出厂合格证，序列号、包装箱号与出厂批号一致，并可追索查阅。所有随设备的附件必须齐全。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、供应商应将关键设备的用户手册、保修手册、有关单证资料及配备件、随机工具等交付给采购人，使用操作及安全须知等重要资料应附有中文说明。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采购人组成验收小组按国家有关规定、规范进行验收，必要时邀请相关的专业人员或机构参与验收。因货物质量问题发生争议时，由本地质量技术监督部门鉴定。货物符合质量技术标准的，鉴定费由采购人承担；否则鉴定费由供应商承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Cs w:val="21"/>
          <w:highlight w:val="none"/>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（五）付款方式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由采购人按下列程序付款：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成交供应商</w:t>
      </w:r>
      <w:r>
        <w:rPr>
          <w:rFonts w:hint="eastAsia" w:ascii="宋体" w:hAnsi="宋体" w:cs="宋体"/>
          <w:color w:val="auto"/>
          <w:szCs w:val="21"/>
          <w:highlight w:val="none"/>
          <w:lang w:eastAsia="zh-CN"/>
        </w:rPr>
        <w:t>按合同签订时间及按</w:t>
      </w:r>
      <w:r>
        <w:rPr>
          <w:rFonts w:hint="eastAsia" w:ascii="宋体" w:hAnsi="宋体" w:eastAsia="宋体" w:cs="宋体"/>
          <w:color w:val="auto"/>
          <w:szCs w:val="21"/>
          <w:highlight w:val="none"/>
        </w:rPr>
        <w:t>要求</w:t>
      </w:r>
      <w:r>
        <w:rPr>
          <w:rFonts w:hint="eastAsia" w:ascii="宋体" w:hAnsi="宋体" w:cs="宋体"/>
          <w:color w:val="auto"/>
          <w:szCs w:val="21"/>
          <w:highlight w:val="none"/>
          <w:lang w:eastAsia="zh-CN"/>
        </w:rPr>
        <w:t>完成</w:t>
      </w:r>
      <w:r>
        <w:rPr>
          <w:rFonts w:hint="eastAsia" w:ascii="宋体" w:hAnsi="宋体" w:eastAsia="宋体" w:cs="宋体"/>
          <w:color w:val="auto"/>
          <w:szCs w:val="21"/>
          <w:highlight w:val="none"/>
        </w:rPr>
        <w:t>后，采购人</w:t>
      </w:r>
      <w:r>
        <w:rPr>
          <w:rFonts w:hint="eastAsia" w:ascii="宋体" w:hAnsi="宋体" w:cs="宋体"/>
          <w:color w:val="auto"/>
          <w:szCs w:val="21"/>
          <w:highlight w:val="none"/>
          <w:lang w:eastAsia="zh-CN"/>
        </w:rPr>
        <w:t>组织</w:t>
      </w:r>
      <w:r>
        <w:rPr>
          <w:rFonts w:hint="eastAsia" w:ascii="宋体" w:hAnsi="宋体" w:eastAsia="宋体" w:cs="宋体"/>
          <w:color w:val="auto"/>
          <w:szCs w:val="21"/>
          <w:highlight w:val="none"/>
        </w:rPr>
        <w:t>验收，验收合格后成交供应商开具发票，采购人收到发票后30日内向成交供应商支付100%合同款。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成交供应商凭以下有效文件与采购人结算：</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（2）成交供应商开具的正式发票；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（3）验收报告（加盖采购人公章）；</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（4）成交通知书。</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14E75AFB"/>
    <w:rsid w:val="14E75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2024-04-24T09:18:00Z</dcterms:created>
  <dc:creator>罗华秋</dc:creator>
  <cp:lastModifiedBy>罗华秋</cp:lastModifiedBy>
  <dcterms:modified xsi:type="dcterms:W3CDTF">2024-04-24T09:18:47Z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8B03C792D874453488C4E8818D75D658_11</vt:lpwstr>
  </property>
</Properties>
</file>